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9030"/>
        </w:tabs>
        <w:snapToGrid w:val="0"/>
        <w:spacing w:after="159" w:afterLines="50" w:line="360" w:lineRule="auto"/>
        <w:jc w:val="center"/>
        <w:rPr>
          <w:rFonts w:hint="eastAsia" w:eastAsia="隶书"/>
          <w:b/>
          <w:bCs w:val="0"/>
          <w:color w:val="0000FF"/>
          <w:sz w:val="48"/>
          <w:szCs w:val="56"/>
          <w:lang w:val="en-US" w:eastAsia="zh-CN"/>
        </w:rPr>
      </w:pPr>
      <w:r>
        <w:rPr>
          <w:rFonts w:eastAsia="隶书"/>
          <w:b/>
          <w:bCs w:val="0"/>
          <w:color w:val="0000FF"/>
          <w:sz w:val="44"/>
          <w:szCs w:val="48"/>
        </w:rPr>
        <w:drawing>
          <wp:anchor distT="0" distB="0" distL="114300" distR="114300" simplePos="0" relativeHeight="251659264" behindDoc="0" locked="0" layoutInCell="1" allowOverlap="1">
            <wp:simplePos x="0" y="0"/>
            <wp:positionH relativeFrom="page">
              <wp:posOffset>11125200</wp:posOffset>
            </wp:positionH>
            <wp:positionV relativeFrom="topMargin">
              <wp:posOffset>11607800</wp:posOffset>
            </wp:positionV>
            <wp:extent cx="342900" cy="393700"/>
            <wp:effectExtent l="0" t="0" r="0" b="6350"/>
            <wp:wrapNone/>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pic:cNvPicPr>
                      <a:picLocks noChangeAspect="1"/>
                    </pic:cNvPicPr>
                  </pic:nvPicPr>
                  <pic:blipFill>
                    <a:blip r:embed="rId8"/>
                    <a:stretch>
                      <a:fillRect/>
                    </a:stretch>
                  </pic:blipFill>
                  <pic:spPr>
                    <a:xfrm>
                      <a:off x="0" y="0"/>
                      <a:ext cx="342900" cy="393700"/>
                    </a:xfrm>
                    <a:prstGeom prst="rect">
                      <a:avLst/>
                    </a:prstGeom>
                  </pic:spPr>
                </pic:pic>
              </a:graphicData>
            </a:graphic>
          </wp:anchor>
        </w:drawing>
      </w:r>
      <w:r>
        <w:rPr>
          <w:rFonts w:hint="eastAsia" w:eastAsia="隶书"/>
          <w:b/>
          <w:bCs w:val="0"/>
          <w:color w:val="0000FF"/>
          <w:sz w:val="44"/>
          <w:szCs w:val="48"/>
          <w:lang w:eastAsia="zh-CN"/>
        </w:rPr>
        <w:t>专题</w:t>
      </w:r>
      <w:r>
        <w:rPr>
          <w:rFonts w:hint="eastAsia" w:eastAsia="隶书"/>
          <w:b/>
          <w:bCs w:val="0"/>
          <w:color w:val="0000FF"/>
          <w:sz w:val="40"/>
          <w:szCs w:val="44"/>
          <w:lang w:val="en-US" w:eastAsia="zh-CN"/>
        </w:rPr>
        <w:t>28　人地关系与可持续发展</w:t>
      </w:r>
    </w:p>
    <w:p>
      <w:pPr>
        <w:tabs>
          <w:tab w:val="left" w:pos="9030"/>
        </w:tabs>
        <w:snapToGrid w:val="0"/>
        <w:spacing w:after="159" w:afterLines="50" w:line="360" w:lineRule="auto"/>
        <w:rPr>
          <w:rFonts w:hint="eastAsia" w:ascii="黑体" w:hAnsi="黑体" w:eastAsia="黑体" w:cs="黑体"/>
          <w:b/>
          <w:bCs w:val="0"/>
          <w:color w:val="7030A0"/>
          <w:sz w:val="28"/>
          <w:szCs w:val="28"/>
        </w:rPr>
      </w:pPr>
      <w:r>
        <w:rPr>
          <w:rFonts w:hint="eastAsia" w:ascii="黑体" w:hAnsi="黑体" w:eastAsia="黑体" w:cs="黑体"/>
          <w:b/>
          <w:bCs w:val="0"/>
          <w:color w:val="7030A0"/>
          <w:sz w:val="28"/>
          <w:szCs w:val="28"/>
        </w:rPr>
        <w:t>一、课程标准深解读</w:t>
      </w:r>
    </w:p>
    <w:p>
      <w:pPr>
        <w:tabs>
          <w:tab w:val="left" w:pos="9030"/>
        </w:tabs>
        <w:snapToGrid w:val="0"/>
        <w:spacing w:after="159" w:afterLines="50" w:line="360" w:lineRule="auto"/>
        <w:rPr>
          <w:rFonts w:ascii="黑体" w:hAnsi="黑体" w:eastAsia="黑体" w:cs="黑体"/>
          <w:b/>
          <w:bCs w:val="0"/>
          <w:color w:val="00B050"/>
          <w:sz w:val="28"/>
          <w:szCs w:val="28"/>
        </w:rPr>
      </w:pPr>
      <w:r>
        <w:rPr>
          <w:rFonts w:hint="eastAsia" w:ascii="黑体" w:hAnsi="黑体" w:eastAsia="黑体" w:cs="黑体"/>
          <w:b/>
          <w:bCs w:val="0"/>
          <w:color w:val="00B050"/>
          <w:sz w:val="28"/>
          <w:szCs w:val="28"/>
        </w:rPr>
        <w:t>【课程标准】</w:t>
      </w:r>
    </w:p>
    <w:p>
      <w:pPr>
        <w:snapToGrid w:val="0"/>
        <w:spacing w:line="360" w:lineRule="auto"/>
        <w:rPr>
          <w:rFonts w:hint="eastAsia"/>
          <w:b/>
          <w:bCs w:val="0"/>
          <w:color w:val="auto"/>
          <w:szCs w:val="21"/>
        </w:rPr>
      </w:pPr>
      <w:r>
        <w:rPr>
          <w:rFonts w:hint="eastAsia"/>
          <w:b/>
          <w:bCs w:val="0"/>
          <w:color w:val="auto"/>
          <w:szCs w:val="21"/>
          <w:lang w:val="en-US" w:eastAsia="zh-CN"/>
        </w:rPr>
        <w:t xml:space="preserve">    </w:t>
      </w:r>
      <w:r>
        <w:rPr>
          <w:rFonts w:hint="eastAsia"/>
          <w:b/>
          <w:bCs w:val="0"/>
          <w:color w:val="auto"/>
          <w:szCs w:val="21"/>
        </w:rPr>
        <w:t>运用资料，归纳人类面临的主要环境问题；运用资料，说明协调人地关系和可持续发展的主要途径及其缘由。</w:t>
      </w:r>
    </w:p>
    <w:p>
      <w:pPr>
        <w:snapToGrid w:val="0"/>
        <w:spacing w:line="360" w:lineRule="auto"/>
        <w:rPr>
          <w:rFonts w:ascii="黑体" w:hAnsi="黑体" w:eastAsia="黑体" w:cs="黑体"/>
          <w:b/>
          <w:bCs w:val="0"/>
          <w:color w:val="00B050"/>
          <w:sz w:val="28"/>
          <w:szCs w:val="28"/>
        </w:rPr>
      </w:pPr>
      <w:r>
        <w:rPr>
          <w:rFonts w:hint="eastAsia" w:ascii="黑体" w:hAnsi="黑体" w:eastAsia="黑体" w:cs="黑体"/>
          <w:b/>
          <w:bCs w:val="0"/>
          <w:color w:val="00B050"/>
          <w:sz w:val="28"/>
          <w:szCs w:val="28"/>
        </w:rPr>
        <w:t>【核心素养】</w:t>
      </w:r>
    </w:p>
    <w:p>
      <w:pPr>
        <w:rPr>
          <w:rFonts w:hint="eastAsia"/>
          <w:b/>
          <w:bCs w:val="0"/>
        </w:rPr>
      </w:pPr>
      <w:r>
        <w:rPr>
          <w:rFonts w:hint="eastAsia"/>
          <w:b/>
          <w:bCs w:val="0"/>
          <w:lang w:val="en-US" w:eastAsia="zh-CN"/>
        </w:rPr>
        <w:t xml:space="preserve">    </w:t>
      </w:r>
      <w:r>
        <w:rPr>
          <w:rFonts w:hint="eastAsia"/>
          <w:b/>
          <w:bCs w:val="0"/>
        </w:rPr>
        <w:t>综合思维：理解人地关系思想演变的过程及原因。</w:t>
      </w:r>
    </w:p>
    <w:p>
      <w:pPr>
        <w:rPr>
          <w:rFonts w:hint="eastAsia"/>
          <w:b/>
          <w:bCs w:val="0"/>
        </w:rPr>
      </w:pPr>
      <w:r>
        <w:rPr>
          <w:rFonts w:hint="eastAsia"/>
          <w:b/>
          <w:bCs w:val="0"/>
          <w:lang w:val="en-US" w:eastAsia="zh-CN"/>
        </w:rPr>
        <w:t xml:space="preserve">    </w:t>
      </w:r>
      <w:r>
        <w:rPr>
          <w:rFonts w:hint="eastAsia"/>
          <w:b/>
          <w:bCs w:val="0"/>
        </w:rPr>
        <w:t>区域认知：从区域角度认识区域主要的环境问题形成的原因。</w:t>
      </w:r>
    </w:p>
    <w:p>
      <w:pPr>
        <w:rPr>
          <w:rFonts w:hint="eastAsia"/>
          <w:b/>
          <w:bCs w:val="0"/>
        </w:rPr>
      </w:pPr>
      <w:r>
        <w:rPr>
          <w:rFonts w:hint="eastAsia"/>
          <w:b/>
          <w:bCs w:val="0"/>
          <w:lang w:val="en-US" w:eastAsia="zh-CN"/>
        </w:rPr>
        <w:t xml:space="preserve">    </w:t>
      </w:r>
      <w:r>
        <w:rPr>
          <w:rFonts w:hint="eastAsia"/>
          <w:b/>
          <w:bCs w:val="0"/>
        </w:rPr>
        <w:t>人地协调观：正确认识人类依赖自然、改造自然、征服自然到善待自然的人地关系的转变以及协调人地关系和可持续发展的重要性。</w:t>
      </w:r>
    </w:p>
    <w:p>
      <w:pPr>
        <w:rPr>
          <w:rFonts w:hint="eastAsia"/>
          <w:b/>
          <w:bCs w:val="0"/>
        </w:rPr>
      </w:pPr>
      <w:r>
        <w:rPr>
          <w:rFonts w:hint="eastAsia"/>
          <w:b/>
          <w:bCs w:val="0"/>
          <w:lang w:val="en-US" w:eastAsia="zh-CN"/>
        </w:rPr>
        <w:t xml:space="preserve">    </w:t>
      </w:r>
      <w:r>
        <w:rPr>
          <w:rFonts w:hint="eastAsia"/>
          <w:b/>
          <w:bCs w:val="0"/>
        </w:rPr>
        <w:t>地理实践力：通过生活体验或户外活动，认识环境问题产生的原因及其影响。</w:t>
      </w:r>
    </w:p>
    <w:p>
      <w:pPr>
        <w:rPr>
          <w:rFonts w:hint="eastAsia"/>
          <w:b/>
          <w:bCs w:val="0"/>
        </w:rPr>
      </w:pPr>
    </w:p>
    <w:p>
      <w:pPr>
        <w:rPr>
          <w:rFonts w:hint="eastAsia" w:ascii="黑体" w:hAnsi="黑体" w:eastAsia="黑体" w:cs="黑体"/>
          <w:b/>
          <w:bCs w:val="0"/>
          <w:color w:val="7030A0"/>
          <w:sz w:val="28"/>
          <w:szCs w:val="28"/>
        </w:rPr>
      </w:pPr>
      <w:r>
        <w:rPr>
          <w:rFonts w:hint="eastAsia" w:ascii="黑体" w:hAnsi="黑体" w:eastAsia="黑体" w:cs="黑体"/>
          <w:b/>
          <w:bCs w:val="0"/>
          <w:color w:val="7030A0"/>
          <w:sz w:val="28"/>
          <w:szCs w:val="28"/>
        </w:rPr>
        <w:t>二、必备知识当堂清</w:t>
      </w:r>
    </w:p>
    <w:p>
      <w:pPr>
        <w:numPr>
          <w:ilvl w:val="0"/>
          <w:numId w:val="0"/>
        </w:numPr>
        <w:ind w:firstLine="423"/>
        <w:rPr>
          <w:rFonts w:hint="eastAsia"/>
          <w:b/>
          <w:bCs w:val="0"/>
          <w:color w:val="00B0F0"/>
        </w:rPr>
      </w:pPr>
      <w:r>
        <w:rPr>
          <w:rFonts w:hint="eastAsia"/>
          <w:b/>
          <w:bCs w:val="0"/>
          <w:color w:val="00B0F0"/>
          <w:lang w:eastAsia="zh-CN"/>
        </w:rPr>
        <w:t>考点</w:t>
      </w:r>
      <w:r>
        <w:rPr>
          <w:rFonts w:hint="eastAsia"/>
          <w:b/>
          <w:bCs w:val="0"/>
          <w:color w:val="00B0F0"/>
          <w:lang w:val="en-US" w:eastAsia="zh-CN"/>
        </w:rPr>
        <w:t xml:space="preserve">1. </w:t>
      </w:r>
      <w:r>
        <w:rPr>
          <w:rFonts w:hint="eastAsia"/>
          <w:b/>
          <w:bCs w:val="0"/>
          <w:color w:val="00B0F0"/>
        </w:rPr>
        <w:t>境问题</w:t>
      </w:r>
    </w:p>
    <w:p>
      <w:pPr>
        <w:numPr>
          <w:ilvl w:val="0"/>
          <w:numId w:val="0"/>
        </w:numPr>
        <w:ind w:firstLine="423"/>
        <w:rPr>
          <w:rFonts w:hint="eastAsia"/>
        </w:rPr>
      </w:pPr>
      <w:r>
        <w:rPr>
          <w:rFonts w:hint="eastAsia"/>
        </w:rPr>
        <w:t>1．概念：一般指由自然界或人类活动作用于人们周围的环境，引起环境质量下降或生态失调，以及这种变化反过来对人类的生产生活产生不利影响的现象。</w:t>
      </w:r>
    </w:p>
    <w:p>
      <w:pPr>
        <w:numPr>
          <w:ilvl w:val="0"/>
          <w:numId w:val="0"/>
        </w:numPr>
        <w:ind w:firstLine="423"/>
        <w:rPr>
          <w:rFonts w:hint="eastAsia"/>
        </w:rPr>
      </w:pPr>
      <w:r>
        <w:rPr>
          <w:rFonts w:hint="eastAsia"/>
        </w:rPr>
        <w:t>2. 产生原因：人类对环境开发利用的强度越来越大，对环境的破坏越来越严重。</w:t>
      </w:r>
    </w:p>
    <w:p>
      <w:pPr>
        <w:numPr>
          <w:ilvl w:val="0"/>
          <w:numId w:val="0"/>
        </w:numPr>
        <w:ind w:firstLine="423"/>
        <w:rPr>
          <w:rFonts w:hint="eastAsia"/>
        </w:rPr>
      </w:pPr>
      <w:r>
        <w:rPr>
          <w:rFonts w:hint="eastAsia"/>
        </w:rPr>
        <w:t>3．类型——按性质分类</w:t>
      </w:r>
    </w:p>
    <w:p>
      <w:pPr>
        <w:numPr>
          <w:ilvl w:val="0"/>
          <w:numId w:val="0"/>
        </w:numPr>
        <w:ind w:firstLine="423"/>
        <w:rPr>
          <w:rFonts w:hint="eastAsia"/>
        </w:rPr>
      </w:pPr>
      <w:r>
        <w:drawing>
          <wp:inline distT="0" distB="0" distL="114300" distR="114300">
            <wp:extent cx="5476875" cy="1469390"/>
            <wp:effectExtent l="0" t="0" r="952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b="1211"/>
                    <a:stretch>
                      <a:fillRect/>
                    </a:stretch>
                  </pic:blipFill>
                  <pic:spPr>
                    <a:xfrm>
                      <a:off x="0" y="0"/>
                      <a:ext cx="5476875" cy="1469390"/>
                    </a:xfrm>
                    <a:prstGeom prst="rect">
                      <a:avLst/>
                    </a:prstGeom>
                  </pic:spPr>
                </pic:pic>
              </a:graphicData>
            </a:graphic>
          </wp:inline>
        </w:drawing>
      </w:r>
    </w:p>
    <w:p>
      <w:pPr>
        <w:numPr>
          <w:ilvl w:val="0"/>
          <w:numId w:val="0"/>
        </w:numPr>
        <w:ind w:firstLine="423"/>
        <w:rPr>
          <w:rFonts w:hint="eastAsia"/>
        </w:rPr>
      </w:pPr>
      <w:r>
        <w:rPr>
          <w:rFonts w:hint="eastAsia"/>
        </w:rPr>
        <w:t>4．主要环境问题：</w:t>
      </w:r>
    </w:p>
    <w:p>
      <w:pPr>
        <w:numPr>
          <w:ilvl w:val="0"/>
          <w:numId w:val="0"/>
        </w:numPr>
        <w:ind w:firstLine="423"/>
        <w:rPr>
          <w:rFonts w:hint="eastAsia"/>
        </w:rPr>
      </w:pPr>
      <w:r>
        <w:rPr>
          <w:rFonts w:hint="eastAsia"/>
        </w:rPr>
        <w:t>（1）资源短缺：</w:t>
      </w:r>
    </w:p>
    <w:p>
      <w:pPr>
        <w:numPr>
          <w:ilvl w:val="0"/>
          <w:numId w:val="0"/>
        </w:numPr>
        <w:ind w:firstLine="423"/>
        <w:rPr>
          <w:rFonts w:hint="eastAsia"/>
        </w:rPr>
      </w:pPr>
      <w:r>
        <w:drawing>
          <wp:inline distT="0" distB="0" distL="114300" distR="114300">
            <wp:extent cx="4685030" cy="1607820"/>
            <wp:effectExtent l="0" t="0" r="1270" b="11430"/>
            <wp:docPr id="2147484677" name="图片 -2147482620" descr="XQJ2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82619" name="图片 -2147482620" descr="XQJ254.tif"/>
                    <pic:cNvPicPr>
                      <a:picLocks noChangeAspect="1"/>
                    </pic:cNvPicPr>
                  </pic:nvPicPr>
                  <pic:blipFill>
                    <a:blip r:embed="rId10" r:link="rId11"/>
                    <a:stretch>
                      <a:fillRect/>
                    </a:stretch>
                  </pic:blipFill>
                  <pic:spPr>
                    <a:xfrm>
                      <a:off x="0" y="0"/>
                      <a:ext cx="4685030" cy="1607820"/>
                    </a:xfrm>
                    <a:prstGeom prst="rect">
                      <a:avLst/>
                    </a:prstGeom>
                    <a:noFill/>
                    <a:ln w="9525">
                      <a:noFill/>
                    </a:ln>
                  </pic:spPr>
                </pic:pic>
              </a:graphicData>
            </a:graphic>
          </wp:inline>
        </w:drawing>
      </w:r>
    </w:p>
    <w:p>
      <w:pPr>
        <w:numPr>
          <w:ilvl w:val="0"/>
          <w:numId w:val="0"/>
        </w:numPr>
        <w:ind w:firstLine="423"/>
        <w:rPr>
          <w:rFonts w:hint="eastAsia"/>
        </w:rPr>
      </w:pPr>
      <w:r>
        <w:rPr>
          <w:rFonts w:hint="eastAsia"/>
        </w:rPr>
        <w:t>（2）生态破坏：</w:t>
      </w:r>
    </w:p>
    <w:p>
      <w:pPr>
        <w:numPr>
          <w:ilvl w:val="0"/>
          <w:numId w:val="0"/>
        </w:numPr>
        <w:ind w:firstLine="423"/>
        <w:rPr>
          <w:rFonts w:hint="eastAsia"/>
        </w:rPr>
      </w:pPr>
      <w:r>
        <w:rPr>
          <w:rFonts w:hint="eastAsia"/>
        </w:rPr>
        <w:t xml:space="preserve">       ①成因：人类长期砍伐森林和开垦草原。</w:t>
      </w:r>
    </w:p>
    <w:p>
      <w:pPr>
        <w:numPr>
          <w:ilvl w:val="0"/>
          <w:numId w:val="0"/>
        </w:numPr>
        <w:ind w:firstLine="423"/>
        <w:rPr>
          <w:rFonts w:hint="eastAsia"/>
        </w:rPr>
      </w:pPr>
      <w:r>
        <w:rPr>
          <w:rFonts w:hint="eastAsia"/>
        </w:rPr>
        <w:t xml:space="preserve">       ②表现：生态失衡、水土流失、土地荒漠化、生态恶化。</w:t>
      </w:r>
    </w:p>
    <w:p>
      <w:pPr>
        <w:numPr>
          <w:ilvl w:val="0"/>
          <w:numId w:val="0"/>
        </w:numPr>
        <w:ind w:firstLine="423"/>
        <w:rPr>
          <w:rFonts w:hint="eastAsia"/>
        </w:rPr>
      </w:pPr>
      <w:r>
        <w:rPr>
          <w:rFonts w:hint="eastAsia"/>
        </w:rPr>
        <w:t>（3）环境污染：</w:t>
      </w:r>
    </w:p>
    <w:p>
      <w:pPr>
        <w:numPr>
          <w:ilvl w:val="0"/>
          <w:numId w:val="0"/>
        </w:numPr>
        <w:ind w:firstLine="423"/>
        <w:rPr>
          <w:rFonts w:hint="eastAsia"/>
        </w:rPr>
      </w:pPr>
      <w:r>
        <w:rPr>
          <w:rFonts w:hint="eastAsia"/>
        </w:rPr>
        <w:t xml:space="preserve">       ①成因：人类生产生活过程中产生有害物质。</w:t>
      </w:r>
    </w:p>
    <w:p>
      <w:pPr>
        <w:numPr>
          <w:ilvl w:val="0"/>
          <w:numId w:val="0"/>
        </w:numPr>
        <w:ind w:firstLine="423"/>
        <w:rPr>
          <w:rFonts w:hint="eastAsia"/>
        </w:rPr>
      </w:pPr>
      <w:r>
        <w:rPr>
          <w:rFonts w:hint="eastAsia"/>
        </w:rPr>
        <w:t xml:space="preserve">       ②后果：引起环境质量下降，危害人类健康，影响生物正常生存发展。</w:t>
      </w:r>
    </w:p>
    <w:p>
      <w:pPr>
        <w:numPr>
          <w:ilvl w:val="0"/>
          <w:numId w:val="0"/>
        </w:numPr>
        <w:ind w:firstLine="423"/>
        <w:rPr>
          <w:rFonts w:hint="eastAsia"/>
        </w:rPr>
      </w:pPr>
      <w:r>
        <w:drawing>
          <wp:inline distT="0" distB="0" distL="114300" distR="114300">
            <wp:extent cx="5796915" cy="2665730"/>
            <wp:effectExtent l="0" t="0" r="1333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96915" cy="2665730"/>
                    </a:xfrm>
                    <a:prstGeom prst="rect">
                      <a:avLst/>
                    </a:prstGeom>
                  </pic:spPr>
                </pic:pic>
              </a:graphicData>
            </a:graphic>
          </wp:inline>
        </w:drawing>
      </w:r>
    </w:p>
    <w:p>
      <w:pPr>
        <w:numPr>
          <w:ilvl w:val="0"/>
          <w:numId w:val="0"/>
        </w:numPr>
        <w:ind w:firstLine="423"/>
        <w:rPr>
          <w:rFonts w:hint="eastAsia"/>
        </w:rPr>
      </w:pPr>
    </w:p>
    <w:p>
      <w:pPr>
        <w:numPr>
          <w:ilvl w:val="0"/>
          <w:numId w:val="0"/>
        </w:numPr>
        <w:ind w:firstLine="423"/>
        <w:rPr>
          <w:rFonts w:hint="eastAsia"/>
          <w:b/>
          <w:bCs w:val="0"/>
          <w:color w:val="00B0F0"/>
          <w:lang w:val="en-US" w:eastAsia="zh-CN"/>
        </w:rPr>
      </w:pPr>
      <w:r>
        <w:rPr>
          <w:rFonts w:hint="eastAsia"/>
          <w:b/>
          <w:bCs w:val="0"/>
          <w:color w:val="00B0F0"/>
          <w:lang w:eastAsia="zh-CN"/>
        </w:rPr>
        <w:t>考点</w:t>
      </w:r>
      <w:r>
        <w:rPr>
          <w:rFonts w:hint="eastAsia"/>
          <w:b/>
          <w:bCs w:val="0"/>
          <w:color w:val="00B0F0"/>
          <w:lang w:val="en-US" w:eastAsia="zh-CN"/>
        </w:rPr>
        <w:t>2. 人地关系思想的演变</w:t>
      </w:r>
    </w:p>
    <w:p>
      <w:pPr>
        <w:ind w:firstLine="420"/>
        <w:rPr>
          <w:rFonts w:hint="eastAsia"/>
          <w:lang w:val="en-US" w:eastAsia="zh-CN"/>
        </w:rPr>
      </w:pPr>
      <w:r>
        <w:drawing>
          <wp:inline distT="0" distB="0" distL="114300" distR="114300">
            <wp:extent cx="6035040" cy="2778125"/>
            <wp:effectExtent l="0" t="0" r="3810" b="31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6035040" cy="2778125"/>
                    </a:xfrm>
                    <a:prstGeom prst="rect">
                      <a:avLst/>
                    </a:prstGeom>
                  </pic:spPr>
                </pic:pic>
              </a:graphicData>
            </a:graphic>
          </wp:inline>
        </w:drawing>
      </w:r>
    </w:p>
    <w:p>
      <w:pPr>
        <w:ind w:firstLine="420"/>
        <w:rPr>
          <w:rFonts w:hint="eastAsia"/>
          <w:lang w:val="en-US" w:eastAsia="zh-CN"/>
        </w:rPr>
      </w:pPr>
    </w:p>
    <w:p>
      <w:pPr>
        <w:ind w:firstLine="420"/>
        <w:rPr>
          <w:rFonts w:hint="eastAsia"/>
          <w:lang w:val="en-US" w:eastAsia="zh-CN"/>
        </w:rPr>
      </w:pPr>
      <w:r>
        <w:rPr>
          <w:rFonts w:hint="eastAsia"/>
          <w:b/>
          <w:bCs w:val="0"/>
          <w:color w:val="00B0F0"/>
          <w:lang w:eastAsia="zh-CN"/>
        </w:rPr>
        <w:t>考点</w:t>
      </w:r>
      <w:r>
        <w:rPr>
          <w:rFonts w:hint="eastAsia"/>
          <w:b/>
          <w:bCs w:val="0"/>
          <w:color w:val="00B0F0"/>
          <w:lang w:val="en-US" w:eastAsia="zh-CN"/>
        </w:rPr>
        <w:t>3 转变传统发展观念</w:t>
      </w:r>
    </w:p>
    <w:p>
      <w:pPr>
        <w:ind w:firstLine="420"/>
        <w:rPr>
          <w:rFonts w:hint="eastAsia"/>
          <w:lang w:val="en-US" w:eastAsia="zh-CN"/>
        </w:rPr>
      </w:pPr>
      <w:r>
        <w:rPr>
          <w:rFonts w:hint="eastAsia"/>
          <w:lang w:val="en-US" w:eastAsia="zh-CN"/>
        </w:rPr>
        <w:t>1．传统发展观念：</w:t>
      </w:r>
    </w:p>
    <w:p>
      <w:pPr>
        <w:ind w:firstLine="420"/>
        <w:rPr>
          <w:rFonts w:hint="eastAsia"/>
          <w:lang w:val="en-US" w:eastAsia="zh-CN"/>
        </w:rPr>
      </w:pPr>
      <w:r>
        <w:rPr>
          <w:rFonts w:hint="eastAsia"/>
          <w:lang w:val="en-US" w:eastAsia="zh-CN"/>
        </w:rPr>
        <w:t>（1）只片面追求经济增长，忽视人的全面发展和社会的全面进步；</w:t>
      </w:r>
    </w:p>
    <w:p>
      <w:pPr>
        <w:ind w:firstLine="420"/>
        <w:rPr>
          <w:rFonts w:hint="eastAsia"/>
          <w:lang w:val="en-US" w:eastAsia="zh-CN"/>
        </w:rPr>
      </w:pPr>
      <w:r>
        <w:rPr>
          <w:rFonts w:hint="eastAsia"/>
          <w:lang w:val="en-US" w:eastAsia="zh-CN"/>
        </w:rPr>
        <w:t>（2）简单地把国内生产总值（GDP）的增长作为衡量经济社会发展的唯一标尺，忽视人文的、资源的、环境的指标；</w:t>
      </w:r>
    </w:p>
    <w:p>
      <w:pPr>
        <w:ind w:firstLine="420"/>
        <w:rPr>
          <w:rFonts w:hint="eastAsia"/>
          <w:lang w:val="en-US" w:eastAsia="zh-CN"/>
        </w:rPr>
      </w:pPr>
      <w:r>
        <w:rPr>
          <w:rFonts w:hint="eastAsia"/>
          <w:lang w:val="en-US" w:eastAsia="zh-CN"/>
        </w:rPr>
        <w:t>（3）单纯地把自然界看作人类生存和发展的索取对象，忽视自然界首先是人类赖以生存和发展的基础。</w:t>
      </w:r>
    </w:p>
    <w:p>
      <w:pPr>
        <w:ind w:firstLine="420"/>
        <w:rPr>
          <w:rFonts w:hint="eastAsia"/>
          <w:lang w:val="en-US" w:eastAsia="zh-CN"/>
        </w:rPr>
      </w:pPr>
      <w:r>
        <w:rPr>
          <w:rFonts w:hint="eastAsia"/>
          <w:lang w:val="en-US" w:eastAsia="zh-CN"/>
        </w:rPr>
        <w:t>2．转变发展观念：</w:t>
      </w:r>
    </w:p>
    <w:p>
      <w:pPr>
        <w:ind w:firstLine="420"/>
        <w:rPr>
          <w:rFonts w:hint="eastAsia"/>
          <w:lang w:val="en-US" w:eastAsia="zh-CN"/>
        </w:rPr>
      </w:pPr>
      <w:r>
        <w:rPr>
          <w:rFonts w:hint="eastAsia"/>
          <w:lang w:val="en-US" w:eastAsia="zh-CN"/>
        </w:rPr>
        <w:t>（1）由片面追求 GDP 增长的单一目标模式，向经济发展、社会进步、资源环境持续承载相协调的多目标模式转变。</w:t>
      </w:r>
    </w:p>
    <w:p>
      <w:pPr>
        <w:ind w:firstLine="420"/>
        <w:rPr>
          <w:rFonts w:hint="eastAsia"/>
          <w:lang w:val="en-US" w:eastAsia="zh-CN"/>
        </w:rPr>
      </w:pPr>
      <w:r>
        <w:rPr>
          <w:rFonts w:hint="eastAsia"/>
          <w:lang w:val="en-US" w:eastAsia="zh-CN"/>
        </w:rPr>
        <w:t>（2）要以发展理念转变引领发展方式转变，以发展方式转变推动可持续发展。</w:t>
      </w:r>
    </w:p>
    <w:p>
      <w:pPr>
        <w:ind w:firstLine="420"/>
        <w:rPr>
          <w:rFonts w:hint="eastAsia"/>
          <w:lang w:val="en-US" w:eastAsia="zh-CN"/>
        </w:rPr>
      </w:pPr>
    </w:p>
    <w:p>
      <w:pPr>
        <w:ind w:firstLine="420"/>
        <w:rPr>
          <w:rFonts w:hint="eastAsia"/>
          <w:lang w:val="en-US" w:eastAsia="zh-CN"/>
        </w:rPr>
      </w:pPr>
      <w:r>
        <w:rPr>
          <w:rFonts w:hint="eastAsia"/>
          <w:b/>
          <w:bCs w:val="0"/>
          <w:color w:val="00B0F0"/>
          <w:lang w:eastAsia="zh-CN"/>
        </w:rPr>
        <w:t>考点</w:t>
      </w:r>
      <w:r>
        <w:rPr>
          <w:rFonts w:hint="eastAsia"/>
          <w:b/>
          <w:bCs w:val="0"/>
          <w:color w:val="00B0F0"/>
          <w:lang w:val="en-US" w:eastAsia="zh-CN"/>
        </w:rPr>
        <w:t>4. 可持续发展</w:t>
      </w:r>
    </w:p>
    <w:p>
      <w:pPr>
        <w:ind w:firstLine="420"/>
        <w:rPr>
          <w:rFonts w:hint="eastAsia"/>
          <w:lang w:val="en-US" w:eastAsia="zh-CN"/>
        </w:rPr>
      </w:pPr>
      <w:r>
        <w:rPr>
          <w:rFonts w:hint="eastAsia"/>
          <w:lang w:val="en-US" w:eastAsia="zh-CN"/>
        </w:rPr>
        <w:t>1．概念：可持续发展是既满足当代人的需要，又不对后代人满足其自身需求的能力构成危害的发展。</w:t>
      </w:r>
    </w:p>
    <w:p>
      <w:pPr>
        <w:ind w:firstLine="420"/>
        <w:rPr>
          <w:rFonts w:hint="eastAsia"/>
          <w:lang w:val="en-US" w:eastAsia="zh-CN"/>
        </w:rPr>
      </w:pPr>
      <w:r>
        <w:rPr>
          <w:rFonts w:hint="eastAsia"/>
          <w:lang w:val="en-US" w:eastAsia="zh-CN"/>
        </w:rPr>
        <w:t>2. 核心思想：健康的经济发展应建立在生态可持续能力、社会公正和人民积极参与自身发展的基础上。</w:t>
      </w:r>
    </w:p>
    <w:p>
      <w:pPr>
        <w:ind w:firstLine="420"/>
        <w:rPr>
          <w:rFonts w:hint="eastAsia"/>
          <w:lang w:val="en-US" w:eastAsia="zh-CN"/>
        </w:rPr>
      </w:pPr>
      <w:r>
        <w:rPr>
          <w:rFonts w:hint="eastAsia"/>
          <w:lang w:val="en-US" w:eastAsia="zh-CN"/>
        </w:rPr>
        <w:t>3. 目标：既要使人类的各种需求得到满足，个人得到充分发展，又要保护资源和生态环境，不对后代人的生存和发展构成威胁。</w:t>
      </w:r>
    </w:p>
    <w:p>
      <w:pPr>
        <w:ind w:firstLine="420"/>
        <w:rPr>
          <w:rFonts w:hint="eastAsia"/>
          <w:lang w:val="en-US" w:eastAsia="zh-CN"/>
        </w:rPr>
      </w:pPr>
      <w:r>
        <w:rPr>
          <w:rFonts w:hint="eastAsia"/>
          <w:lang w:val="en-US" w:eastAsia="zh-CN"/>
        </w:rPr>
        <w:t>4．基本内涵：</w:t>
      </w:r>
    </w:p>
    <w:p>
      <w:pPr>
        <w:ind w:firstLine="420"/>
        <w:rPr>
          <w:rFonts w:hint="eastAsia"/>
          <w:lang w:val="en-US" w:eastAsia="zh-CN"/>
        </w:rPr>
      </w:pPr>
      <w:r>
        <w:drawing>
          <wp:inline distT="0" distB="0" distL="114300" distR="114300">
            <wp:extent cx="5568950" cy="2072005"/>
            <wp:effectExtent l="0" t="0" r="12700"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568950" cy="2072005"/>
                    </a:xfrm>
                    <a:prstGeom prst="rect">
                      <a:avLst/>
                    </a:prstGeom>
                  </pic:spPr>
                </pic:pic>
              </a:graphicData>
            </a:graphic>
          </wp:inline>
        </w:drawing>
      </w:r>
    </w:p>
    <w:p>
      <w:pPr>
        <w:ind w:firstLine="420"/>
        <w:rPr>
          <w:rFonts w:hint="eastAsia"/>
          <w:lang w:val="en-US" w:eastAsia="zh-CN"/>
        </w:rPr>
      </w:pPr>
      <w:r>
        <w:rPr>
          <w:rFonts w:hint="eastAsia"/>
          <w:lang w:val="en-US" w:eastAsia="zh-CN"/>
        </w:rPr>
        <w:t>5．基本原则：</w:t>
      </w:r>
    </w:p>
    <w:tbl>
      <w:tblPr>
        <w:tblStyle w:val="8"/>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4395"/>
        <w:gridCol w:w="4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auto"/>
            <w:vAlign w:val="center"/>
          </w:tcPr>
          <w:p>
            <w:pPr>
              <w:rPr>
                <w:rFonts w:hint="eastAsia"/>
                <w:vertAlign w:val="baseline"/>
                <w:lang w:val="en-US" w:eastAsia="zh-CN"/>
              </w:rPr>
            </w:pPr>
            <w:r>
              <w:t>原则</w:t>
            </w:r>
          </w:p>
        </w:tc>
        <w:tc>
          <w:tcPr>
            <w:tcW w:w="4395" w:type="dxa"/>
            <w:shd w:val="clear" w:color="auto" w:fill="auto"/>
            <w:vAlign w:val="center"/>
          </w:tcPr>
          <w:p>
            <w:pPr>
              <w:rPr>
                <w:rFonts w:hint="eastAsia"/>
                <w:vertAlign w:val="baseline"/>
                <w:lang w:val="en-US" w:eastAsia="zh-CN"/>
              </w:rPr>
            </w:pPr>
            <w:r>
              <w:rPr>
                <w:rFonts w:hint="eastAsia"/>
              </w:rPr>
              <w:t>含义</w:t>
            </w:r>
          </w:p>
        </w:tc>
        <w:tc>
          <w:tcPr>
            <w:tcW w:w="4016" w:type="dxa"/>
            <w:shd w:val="clear" w:color="auto" w:fill="auto"/>
            <w:vAlign w:val="center"/>
          </w:tcPr>
          <w:p>
            <w:pPr>
              <w:rPr>
                <w:rFonts w:hint="eastAsia"/>
                <w:vertAlign w:val="baseline"/>
                <w:lang w:val="en-US" w:eastAsia="zh-CN"/>
              </w:rPr>
            </w:pPr>
            <w:r>
              <w:rPr>
                <w:rFonts w:hint="eastAsia"/>
              </w:rPr>
              <w:t>具体做法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auto"/>
            <w:vAlign w:val="center"/>
          </w:tcPr>
          <w:p>
            <w:pPr>
              <w:rPr>
                <w:rFonts w:hint="eastAsia"/>
                <w:vertAlign w:val="baseline"/>
                <w:lang w:val="en-US" w:eastAsia="zh-CN"/>
              </w:rPr>
            </w:pPr>
            <w:r>
              <w:rPr>
                <w:rFonts w:hint="eastAsia"/>
              </w:rPr>
              <w:t>公平性原则</w:t>
            </w:r>
          </w:p>
        </w:tc>
        <w:tc>
          <w:tcPr>
            <w:tcW w:w="4395" w:type="dxa"/>
            <w:shd w:val="clear" w:color="auto" w:fill="auto"/>
            <w:vAlign w:val="center"/>
          </w:tcPr>
          <w:p>
            <w:pPr>
              <w:rPr>
                <w:rFonts w:hint="eastAsia"/>
                <w:vertAlign w:val="baseline"/>
                <w:lang w:val="en-US" w:eastAsia="zh-CN"/>
              </w:rPr>
            </w:pPr>
            <w:r>
              <w:rPr>
                <w:rFonts w:hint="eastAsia"/>
              </w:rPr>
              <w:t>包括同代人之间、代际之间、人类与其他生物种群之间、不同国家与地区之间的公平</w:t>
            </w:r>
          </w:p>
        </w:tc>
        <w:tc>
          <w:tcPr>
            <w:tcW w:w="4016" w:type="dxa"/>
            <w:shd w:val="clear" w:color="auto" w:fill="auto"/>
            <w:vAlign w:val="center"/>
          </w:tcPr>
          <w:p>
            <w:pPr>
              <w:rPr>
                <w:rFonts w:hint="eastAsia"/>
                <w:vertAlign w:val="baseline"/>
                <w:lang w:val="en-US" w:eastAsia="zh-CN"/>
              </w:rPr>
            </w:pPr>
            <w:r>
              <w:rPr>
                <w:rFonts w:hint="eastAsia"/>
              </w:rPr>
              <w:t>保护生物的多样性，各国都有发展权，应和子孙后代共享资源和环境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auto"/>
            <w:vAlign w:val="center"/>
          </w:tcPr>
          <w:p>
            <w:pPr>
              <w:rPr>
                <w:rFonts w:hint="eastAsia"/>
                <w:vertAlign w:val="baseline"/>
                <w:lang w:val="en-US" w:eastAsia="zh-CN"/>
              </w:rPr>
            </w:pPr>
            <w:r>
              <w:rPr>
                <w:rFonts w:hint="eastAsia"/>
              </w:rPr>
              <w:t>持续性原则</w:t>
            </w:r>
          </w:p>
        </w:tc>
        <w:tc>
          <w:tcPr>
            <w:tcW w:w="4395" w:type="dxa"/>
            <w:shd w:val="clear" w:color="auto" w:fill="auto"/>
            <w:vAlign w:val="center"/>
          </w:tcPr>
          <w:p>
            <w:pPr>
              <w:rPr>
                <w:rFonts w:hint="eastAsia"/>
                <w:vertAlign w:val="baseline"/>
                <w:lang w:val="en-US" w:eastAsia="zh-CN"/>
              </w:rPr>
            </w:pPr>
            <w:r>
              <w:rPr>
                <w:rFonts w:hint="eastAsia"/>
              </w:rPr>
              <w:t>人类的经济活动和社会发展必须保持在资源和环境的承载力之内，寻求可持续发展</w:t>
            </w:r>
          </w:p>
        </w:tc>
        <w:tc>
          <w:tcPr>
            <w:tcW w:w="4016" w:type="dxa"/>
            <w:shd w:val="clear" w:color="auto" w:fill="auto"/>
            <w:vAlign w:val="center"/>
          </w:tcPr>
          <w:p>
            <w:pPr>
              <w:rPr>
                <w:rFonts w:hint="eastAsia"/>
                <w:vertAlign w:val="baseline"/>
                <w:lang w:val="en-US" w:eastAsia="zh-CN"/>
              </w:rPr>
            </w:pPr>
            <w:r>
              <w:rPr>
                <w:rFonts w:hint="eastAsia"/>
              </w:rPr>
              <w:t>保持适度的人口规模，合理开发和利用自然资源，处理好经济发展和环境保护的关系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auto"/>
            <w:vAlign w:val="center"/>
          </w:tcPr>
          <w:p>
            <w:pPr>
              <w:rPr>
                <w:rFonts w:hint="eastAsia"/>
                <w:vertAlign w:val="baseline"/>
                <w:lang w:val="en-US" w:eastAsia="zh-CN"/>
              </w:rPr>
            </w:pPr>
            <w:r>
              <w:rPr>
                <w:rFonts w:hint="eastAsia"/>
              </w:rPr>
              <w:t>共同性原则</w:t>
            </w:r>
          </w:p>
        </w:tc>
        <w:tc>
          <w:tcPr>
            <w:tcW w:w="4395" w:type="dxa"/>
            <w:shd w:val="clear" w:color="auto" w:fill="auto"/>
            <w:vAlign w:val="center"/>
          </w:tcPr>
          <w:p>
            <w:pPr>
              <w:rPr>
                <w:rFonts w:hint="eastAsia"/>
                <w:vertAlign w:val="baseline"/>
                <w:lang w:val="en-US" w:eastAsia="zh-CN"/>
              </w:rPr>
            </w:pPr>
            <w:r>
              <w:rPr>
                <w:rFonts w:hint="eastAsia"/>
              </w:rPr>
              <w:t>地区的决策和行动应有助于实现全球整体的协调</w:t>
            </w:r>
          </w:p>
        </w:tc>
        <w:tc>
          <w:tcPr>
            <w:tcW w:w="4016" w:type="dxa"/>
            <w:shd w:val="clear" w:color="auto" w:fill="auto"/>
            <w:vAlign w:val="center"/>
          </w:tcPr>
          <w:p>
            <w:pPr>
              <w:rPr>
                <w:rFonts w:hint="eastAsia"/>
                <w:vertAlign w:val="baseline"/>
                <w:lang w:val="en-US" w:eastAsia="zh-CN"/>
              </w:rPr>
            </w:pPr>
            <w:r>
              <w:rPr>
                <w:rFonts w:hint="eastAsia"/>
              </w:rPr>
              <w:t>国际社会应超越国界、民族、宗教、文化的制约，以积极、务实的态度参加环境领域中的国际合作</w:t>
            </w:r>
          </w:p>
        </w:tc>
      </w:tr>
    </w:tbl>
    <w:p>
      <w:pPr>
        <w:ind w:firstLine="420"/>
        <w:rPr>
          <w:rFonts w:hint="eastAsia"/>
          <w:lang w:val="en-US" w:eastAsia="zh-CN"/>
        </w:rPr>
      </w:pPr>
    </w:p>
    <w:p>
      <w:pPr>
        <w:ind w:firstLine="420"/>
        <w:rPr>
          <w:rFonts w:hint="eastAsia"/>
          <w:b/>
          <w:bCs w:val="0"/>
          <w:color w:val="00B0F0"/>
          <w:lang w:val="en-US" w:eastAsia="zh-CN"/>
        </w:rPr>
      </w:pPr>
      <w:r>
        <w:rPr>
          <w:rFonts w:hint="eastAsia"/>
          <w:b/>
          <w:bCs w:val="0"/>
          <w:color w:val="00B0F0"/>
          <w:lang w:eastAsia="zh-CN"/>
        </w:rPr>
        <w:t>考点</w:t>
      </w:r>
      <w:r>
        <w:rPr>
          <w:rFonts w:hint="eastAsia"/>
          <w:b/>
          <w:bCs w:val="0"/>
          <w:color w:val="00B0F0"/>
          <w:lang w:val="en-US" w:eastAsia="zh-CN"/>
        </w:rPr>
        <w:t>5. 转变传统发展模式</w:t>
      </w:r>
    </w:p>
    <w:p>
      <w:pPr>
        <w:ind w:firstLine="420"/>
        <w:rPr>
          <w:rFonts w:hint="eastAsia"/>
          <w:b/>
          <w:bCs w:val="0"/>
          <w:color w:val="auto"/>
          <w:lang w:val="en-US" w:eastAsia="zh-CN"/>
        </w:rPr>
      </w:pPr>
      <w:r>
        <w:rPr>
          <w:rFonts w:hint="eastAsia"/>
          <w:b/>
          <w:bCs w:val="0"/>
          <w:color w:val="auto"/>
          <w:lang w:val="en-US" w:eastAsia="zh-CN"/>
        </w:rPr>
        <w:t>1．传统发展模式与可持续发展模式：</w:t>
      </w:r>
    </w:p>
    <w:p>
      <w:pPr>
        <w:ind w:firstLine="420"/>
      </w:pPr>
      <w:r>
        <w:drawing>
          <wp:inline distT="0" distB="0" distL="114300" distR="114300">
            <wp:extent cx="5652770" cy="2109470"/>
            <wp:effectExtent l="0" t="0" r="508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rcRect b="1007"/>
                    <a:stretch>
                      <a:fillRect/>
                    </a:stretch>
                  </pic:blipFill>
                  <pic:spPr>
                    <a:xfrm>
                      <a:off x="0" y="0"/>
                      <a:ext cx="5652770" cy="2109470"/>
                    </a:xfrm>
                    <a:prstGeom prst="rect">
                      <a:avLst/>
                    </a:prstGeom>
                  </pic:spPr>
                </pic:pic>
              </a:graphicData>
            </a:graphic>
          </wp:inline>
        </w:drawing>
      </w:r>
    </w:p>
    <w:p>
      <w:pPr>
        <w:ind w:firstLine="420"/>
        <w:rPr>
          <w:rFonts w:hint="eastAsia"/>
        </w:rPr>
      </w:pPr>
      <w:r>
        <w:rPr>
          <w:rFonts w:hint="eastAsia"/>
        </w:rPr>
        <w:t>2．自然资源的可持续利用：</w:t>
      </w:r>
    </w:p>
    <w:p>
      <w:pPr>
        <w:ind w:firstLine="420"/>
        <w:rPr>
          <w:rFonts w:hint="eastAsia"/>
        </w:rPr>
      </w:pPr>
      <w:r>
        <w:rPr>
          <w:rFonts w:hint="eastAsia"/>
        </w:rPr>
        <w:t>自然资源的利用由高耗粗放型向高效集约型、更多地依靠可再生资源的方向转变，并逐步建立资源节约型的社会经济体系。</w:t>
      </w:r>
    </w:p>
    <w:p>
      <w:pPr>
        <w:ind w:firstLine="420"/>
        <w:rPr>
          <w:rFonts w:hint="eastAsia"/>
        </w:rPr>
      </w:pPr>
      <w:r>
        <w:rPr>
          <w:rFonts w:hint="eastAsia"/>
        </w:rPr>
        <w:t>3．环境污染的治理</w:t>
      </w:r>
    </w:p>
    <w:p>
      <w:pPr>
        <w:ind w:firstLine="420"/>
        <w:rPr>
          <w:rFonts w:hint="eastAsia"/>
        </w:rPr>
      </w:pPr>
      <w:r>
        <w:rPr>
          <w:rFonts w:hint="eastAsia"/>
        </w:rPr>
        <w:t>①加快构建绿色产业体系，大力发展低碳循环经济，建设环境友好型社会。</w:t>
      </w:r>
    </w:p>
    <w:p>
      <w:pPr>
        <w:ind w:firstLine="420"/>
        <w:rPr>
          <w:rFonts w:hint="eastAsia"/>
        </w:rPr>
      </w:pPr>
      <w:r>
        <w:rPr>
          <w:rFonts w:hint="eastAsia"/>
        </w:rPr>
        <w:t>②构建政府为主导、企业为主体、社会组织和公众共同参与的环境治理体系。</w:t>
      </w:r>
    </w:p>
    <w:p>
      <w:pPr>
        <w:ind w:firstLine="420"/>
      </w:pPr>
      <w:r>
        <w:rPr>
          <w:rFonts w:hint="eastAsia"/>
        </w:rPr>
        <w:t>③积极参与全球环境治理，落实减排承诺。</w:t>
      </w:r>
    </w:p>
    <w:p>
      <w:pPr>
        <w:ind w:firstLine="420"/>
        <w:rPr>
          <w:rFonts w:hint="eastAsia"/>
        </w:rPr>
      </w:pPr>
      <w:r>
        <w:rPr>
          <w:rFonts w:hint="eastAsia"/>
        </w:rPr>
        <w:t>4．生态保护</w:t>
      </w:r>
    </w:p>
    <w:p>
      <w:pPr>
        <w:ind w:firstLine="420"/>
        <w:rPr>
          <w:rFonts w:hint="eastAsia"/>
        </w:rPr>
      </w:pPr>
      <w:r>
        <w:rPr>
          <w:rFonts w:hint="eastAsia"/>
        </w:rPr>
        <w:t>①加大生态系统保护力度，提升生态系统质量和稳定性。</w:t>
      </w:r>
    </w:p>
    <w:p>
      <w:pPr>
        <w:ind w:firstLine="420"/>
        <w:rPr>
          <w:rFonts w:hint="eastAsia"/>
        </w:rPr>
      </w:pPr>
      <w:r>
        <w:rPr>
          <w:rFonts w:hint="eastAsia"/>
        </w:rPr>
        <w:t>②防治荒漠化，制止和扭转土地退化，保护生物多样性。</w:t>
      </w:r>
    </w:p>
    <w:p>
      <w:pPr>
        <w:ind w:firstLine="420"/>
        <w:rPr>
          <w:rFonts w:hint="eastAsia"/>
        </w:rPr>
      </w:pPr>
      <w:r>
        <w:rPr>
          <w:rFonts w:hint="eastAsia"/>
        </w:rPr>
        <w:t>③扩大轮作休耕试点，推进退耕还林还草，健全耕地草原森林河流湖泊海洋休养生息制度，建立市场化、多元化生态补偿机制。</w:t>
      </w:r>
    </w:p>
    <w:p>
      <w:pPr>
        <w:ind w:firstLine="420"/>
        <w:rPr>
          <w:rFonts w:hint="eastAsia"/>
          <w:lang w:val="en-US" w:eastAsia="zh-CN"/>
        </w:rPr>
      </w:pPr>
    </w:p>
    <w:p>
      <w:pPr>
        <w:ind w:firstLine="420"/>
        <w:rPr>
          <w:rFonts w:hint="eastAsia"/>
          <w:lang w:val="en-US" w:eastAsia="zh-CN"/>
        </w:rPr>
      </w:pPr>
      <w:r>
        <w:rPr>
          <w:rFonts w:hint="eastAsia"/>
          <w:b/>
          <w:bCs w:val="0"/>
          <w:color w:val="00B0F0"/>
          <w:lang w:eastAsia="zh-CN"/>
        </w:rPr>
        <w:t>考点</w:t>
      </w:r>
      <w:r>
        <w:rPr>
          <w:rFonts w:hint="eastAsia"/>
          <w:b/>
          <w:bCs w:val="0"/>
          <w:color w:val="00B0F0"/>
          <w:lang w:val="en-US" w:eastAsia="zh-CN"/>
        </w:rPr>
        <w:t>6. 公众参与，从我做起</w:t>
      </w:r>
    </w:p>
    <w:p>
      <w:pPr>
        <w:ind w:firstLine="420"/>
        <w:rPr>
          <w:rFonts w:hint="eastAsia"/>
          <w:lang w:val="en-US" w:eastAsia="zh-CN"/>
        </w:rPr>
      </w:pPr>
      <w:r>
        <w:rPr>
          <w:rFonts w:hint="eastAsia"/>
          <w:lang w:val="en-US" w:eastAsia="zh-CN"/>
        </w:rPr>
        <w:t>1．推进绿色发展，建设美丽中国：</w:t>
      </w:r>
    </w:p>
    <w:p>
      <w:pPr>
        <w:ind w:firstLine="420"/>
        <w:rPr>
          <w:rFonts w:hint="eastAsia"/>
          <w:lang w:val="en-US" w:eastAsia="zh-CN"/>
        </w:rPr>
      </w:pPr>
      <w:r>
        <w:rPr>
          <w:rFonts w:hint="eastAsia"/>
          <w:lang w:val="en-US" w:eastAsia="zh-CN"/>
        </w:rPr>
        <w:t>①构建绿色低碳循环发展的经济体系。</w:t>
      </w:r>
    </w:p>
    <w:p>
      <w:pPr>
        <w:ind w:firstLine="420"/>
        <w:rPr>
          <w:rFonts w:hint="eastAsia"/>
          <w:lang w:val="en-US" w:eastAsia="zh-CN"/>
        </w:rPr>
      </w:pPr>
      <w:r>
        <w:rPr>
          <w:rFonts w:hint="eastAsia"/>
          <w:lang w:val="en-US" w:eastAsia="zh-CN"/>
        </w:rPr>
        <w:t>②构建市场导向的绿色技术创新体系。</w:t>
      </w:r>
    </w:p>
    <w:p>
      <w:pPr>
        <w:ind w:firstLine="420"/>
        <w:rPr>
          <w:rFonts w:hint="eastAsia"/>
          <w:lang w:val="en-US" w:eastAsia="zh-CN"/>
        </w:rPr>
      </w:pPr>
      <w:r>
        <w:rPr>
          <w:rFonts w:hint="eastAsia"/>
          <w:lang w:val="en-US" w:eastAsia="zh-CN"/>
        </w:rPr>
        <w:t>③构建清洁低碳、安全高效的能源体系。</w:t>
      </w:r>
    </w:p>
    <w:p>
      <w:pPr>
        <w:ind w:firstLine="420"/>
        <w:rPr>
          <w:rFonts w:hint="eastAsia"/>
          <w:lang w:val="en-US" w:eastAsia="zh-CN"/>
        </w:rPr>
      </w:pPr>
      <w:r>
        <w:rPr>
          <w:rFonts w:hint="eastAsia"/>
          <w:lang w:val="en-US" w:eastAsia="zh-CN"/>
        </w:rPr>
        <w:t>④倡导简约适度、绿色低碳的生活方式。</w:t>
      </w:r>
    </w:p>
    <w:p>
      <w:pPr>
        <w:ind w:firstLine="420"/>
        <w:rPr>
          <w:rFonts w:hint="eastAsia"/>
          <w:lang w:val="en-US" w:eastAsia="zh-CN"/>
        </w:rPr>
      </w:pPr>
      <w:r>
        <w:rPr>
          <w:rFonts w:hint="eastAsia"/>
          <w:lang w:val="en-US" w:eastAsia="zh-CN"/>
        </w:rPr>
        <w:t>⑤推进荒漠化、石漠化、水土流失的综合治理。</w:t>
      </w:r>
    </w:p>
    <w:p>
      <w:pPr>
        <w:ind w:firstLine="420"/>
        <w:rPr>
          <w:rFonts w:hint="eastAsia"/>
          <w:lang w:val="en-US" w:eastAsia="zh-CN"/>
        </w:rPr>
      </w:pPr>
      <w:r>
        <w:rPr>
          <w:rFonts w:hint="eastAsia"/>
          <w:lang w:val="en-US" w:eastAsia="zh-CN"/>
        </w:rPr>
        <w:t>⑥严格保护耕地。</w:t>
      </w:r>
    </w:p>
    <w:p>
      <w:pPr>
        <w:ind w:firstLine="420"/>
        <w:rPr>
          <w:rFonts w:hint="eastAsia"/>
          <w:lang w:val="en-US" w:eastAsia="zh-CN"/>
        </w:rPr>
      </w:pPr>
      <w:r>
        <w:rPr>
          <w:rFonts w:hint="eastAsia"/>
          <w:lang w:val="en-US" w:eastAsia="zh-CN"/>
        </w:rPr>
        <w:t>⑦推进主体功能区制度建设。</w:t>
      </w:r>
    </w:p>
    <w:p>
      <w:pPr>
        <w:ind w:firstLine="420"/>
        <w:rPr>
          <w:rFonts w:hint="eastAsia"/>
          <w:lang w:val="en-US" w:eastAsia="zh-CN"/>
        </w:rPr>
      </w:pPr>
      <w:r>
        <w:rPr>
          <w:rFonts w:hint="eastAsia"/>
          <w:lang w:val="en-US" w:eastAsia="zh-CN"/>
        </w:rPr>
        <w:t>⑧建设好自然保护区和国家公园。</w:t>
      </w:r>
    </w:p>
    <w:p>
      <w:pPr>
        <w:ind w:firstLine="420"/>
        <w:rPr>
          <w:rFonts w:hint="eastAsia"/>
          <w:lang w:val="en-US" w:eastAsia="zh-CN"/>
        </w:rPr>
      </w:pPr>
      <w:r>
        <w:rPr>
          <w:rFonts w:hint="eastAsia"/>
          <w:lang w:val="en-US" w:eastAsia="zh-CN"/>
        </w:rPr>
        <w:t>2．从我做起：每一个人都有责任和义务，珍惜自然资源，保护生态环境，使我们的子孙后代获得满足自身需求的能力。</w:t>
      </w:r>
    </w:p>
    <w:p>
      <w:pPr>
        <w:ind w:firstLine="420"/>
        <w:rPr>
          <w:rFonts w:hint="eastAsia"/>
          <w:lang w:val="en-US" w:eastAsia="zh-CN"/>
        </w:rPr>
      </w:pPr>
      <w:r>
        <w:rPr>
          <w:rFonts w:hint="eastAsia"/>
          <w:lang w:val="en-US" w:eastAsia="zh-CN"/>
        </w:rPr>
        <w:t>3. 构建人类命运共同体：人类生活在同一个地球村，各国日益相互依存、命运与共，需要共同建设持久和平、普遍安全、共同繁荣、开放包容、清洁美丽的世界。</w:t>
      </w:r>
    </w:p>
    <w:p>
      <w:pPr>
        <w:ind w:firstLine="420"/>
        <w:rPr>
          <w:rFonts w:hint="eastAsia"/>
          <w:lang w:val="en-US" w:eastAsia="zh-CN"/>
        </w:rPr>
      </w:pPr>
    </w:p>
    <w:p>
      <w:pPr>
        <w:numPr>
          <w:ilvl w:val="0"/>
          <w:numId w:val="1"/>
        </w:numPr>
        <w:snapToGrid w:val="0"/>
        <w:spacing w:line="360" w:lineRule="auto"/>
        <w:jc w:val="left"/>
        <w:textAlignment w:val="center"/>
        <w:rPr>
          <w:rFonts w:hint="eastAsia" w:ascii="黑体" w:hAnsi="黑体" w:eastAsia="黑体" w:cs="黑体"/>
          <w:b/>
          <w:bCs w:val="0"/>
          <w:color w:val="7030A0"/>
          <w:sz w:val="28"/>
          <w:szCs w:val="28"/>
        </w:rPr>
      </w:pPr>
      <w:r>
        <w:rPr>
          <w:rFonts w:hint="eastAsia" w:ascii="黑体" w:hAnsi="黑体" w:eastAsia="黑体" w:cs="黑体"/>
          <w:b/>
          <w:bCs w:val="0"/>
          <w:color w:val="7030A0"/>
          <w:sz w:val="28"/>
          <w:szCs w:val="28"/>
        </w:rPr>
        <w:t>关键能力看拓展</w:t>
      </w:r>
    </w:p>
    <w:p>
      <w:pPr>
        <w:bidi w:val="0"/>
        <w:ind w:firstLine="422" w:firstLineChars="200"/>
        <w:rPr>
          <w:rFonts w:hint="eastAsia"/>
          <w:b/>
          <w:bCs w:val="0"/>
          <w:color w:val="00B0F0"/>
        </w:rPr>
      </w:pPr>
      <w:r>
        <w:rPr>
          <w:rFonts w:hint="eastAsia"/>
          <w:b/>
          <w:bCs w:val="0"/>
          <w:color w:val="00B0F0"/>
          <w:lang w:eastAsia="zh-CN"/>
        </w:rPr>
        <w:t>拓展</w:t>
      </w:r>
      <w:r>
        <w:rPr>
          <w:rFonts w:hint="eastAsia"/>
          <w:b/>
          <w:bCs w:val="0"/>
          <w:color w:val="00B0F0"/>
          <w:lang w:val="en-US" w:eastAsia="zh-CN"/>
        </w:rPr>
        <w:t xml:space="preserve">1. </w:t>
      </w:r>
      <w:r>
        <w:rPr>
          <w:rFonts w:hint="eastAsia"/>
          <w:b/>
          <w:bCs w:val="0"/>
          <w:color w:val="00B0F0"/>
        </w:rPr>
        <w:t>环境问题的发生机理</w:t>
      </w:r>
    </w:p>
    <w:p>
      <w:pPr>
        <w:bidi w:val="0"/>
        <w:ind w:firstLine="422" w:firstLineChars="200"/>
        <w:rPr>
          <w:rFonts w:hint="eastAsia"/>
          <w:b/>
          <w:bCs w:val="0"/>
          <w:color w:val="auto"/>
          <w:lang w:eastAsia="zh-CN"/>
        </w:rPr>
      </w:pPr>
      <w:r>
        <w:rPr>
          <w:rFonts w:hint="eastAsia"/>
          <w:b/>
          <w:bCs w:val="0"/>
          <w:color w:val="auto"/>
          <w:lang w:eastAsia="zh-CN"/>
        </w:rPr>
        <w:t>环境问题是人地矛盾的产物，从发生机理上看，环境问题产生的根本原因有两个方面：一是人类向环境索取资源的速度超过了资源本身及其替代品的再生速度。二是人类向环境排放废弃物的数量超过了环境的自净能力。如下图：</w:t>
      </w:r>
    </w:p>
    <w:p>
      <w:pPr>
        <w:bidi w:val="0"/>
        <w:ind w:firstLine="420" w:firstLineChars="200"/>
        <w:rPr>
          <w:rFonts w:hint="eastAsia"/>
          <w:b/>
          <w:bCs w:val="0"/>
          <w:color w:val="auto"/>
          <w:lang w:eastAsia="zh-CN"/>
        </w:rPr>
      </w:pPr>
      <w:r>
        <w:drawing>
          <wp:inline distT="0" distB="0" distL="114300" distR="114300">
            <wp:extent cx="5824855" cy="2547620"/>
            <wp:effectExtent l="0" t="0" r="4445" b="5080"/>
            <wp:docPr id="22" name="图片 2" descr="说明: d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说明: d621"/>
                    <pic:cNvPicPr>
                      <a:picLocks noChangeAspect="1"/>
                    </pic:cNvPicPr>
                  </pic:nvPicPr>
                  <pic:blipFill>
                    <a:blip r:embed="rId16"/>
                    <a:stretch>
                      <a:fillRect/>
                    </a:stretch>
                  </pic:blipFill>
                  <pic:spPr>
                    <a:xfrm>
                      <a:off x="0" y="0"/>
                      <a:ext cx="5824855" cy="2547620"/>
                    </a:xfrm>
                    <a:prstGeom prst="rect">
                      <a:avLst/>
                    </a:prstGeom>
                    <a:noFill/>
                    <a:ln>
                      <a:noFill/>
                    </a:ln>
                  </pic:spPr>
                </pic:pic>
              </a:graphicData>
            </a:graphic>
          </wp:inline>
        </w:drawing>
      </w:r>
    </w:p>
    <w:p>
      <w:pPr>
        <w:bidi w:val="0"/>
        <w:ind w:firstLine="422" w:firstLineChars="200"/>
        <w:rPr>
          <w:rFonts w:hint="eastAsia"/>
          <w:b/>
          <w:bCs w:val="0"/>
          <w:color w:val="00B0F0"/>
          <w:lang w:eastAsia="zh-CN"/>
        </w:rPr>
      </w:pPr>
    </w:p>
    <w:p>
      <w:pPr>
        <w:bidi w:val="0"/>
        <w:ind w:firstLine="422" w:firstLineChars="200"/>
        <w:rPr>
          <w:rFonts w:hint="eastAsia"/>
          <w:b/>
          <w:bCs w:val="0"/>
          <w:color w:val="00B0F0"/>
        </w:rPr>
      </w:pPr>
      <w:r>
        <w:rPr>
          <w:rFonts w:hint="eastAsia"/>
          <w:b/>
          <w:bCs w:val="0"/>
          <w:color w:val="00B0F0"/>
          <w:lang w:eastAsia="zh-CN"/>
        </w:rPr>
        <w:t>拓展</w:t>
      </w:r>
      <w:r>
        <w:rPr>
          <w:rFonts w:hint="eastAsia"/>
          <w:b/>
          <w:bCs w:val="0"/>
          <w:color w:val="00B0F0"/>
          <w:lang w:val="en-US" w:eastAsia="zh-CN"/>
        </w:rPr>
        <w:t xml:space="preserve">2. </w:t>
      </w:r>
      <w:r>
        <w:rPr>
          <w:rFonts w:hint="eastAsia"/>
          <w:b/>
          <w:bCs w:val="0"/>
          <w:color w:val="00B0F0"/>
        </w:rPr>
        <w:t>环境问题的主要原因</w:t>
      </w:r>
    </w:p>
    <w:p>
      <w:pPr>
        <w:bidi w:val="0"/>
        <w:ind w:firstLine="420"/>
        <w:rPr>
          <w:rFonts w:hint="eastAsia"/>
          <w:lang w:val="en-US" w:eastAsia="zh-CN"/>
        </w:rPr>
      </w:pPr>
      <w:r>
        <w:rPr>
          <w:rFonts w:hint="eastAsia"/>
          <w:lang w:val="en-US" w:eastAsia="zh-CN"/>
        </w:rPr>
        <w:t>1.人口压力：</w:t>
      </w:r>
    </w:p>
    <w:p>
      <w:pPr>
        <w:bidi w:val="0"/>
        <w:ind w:firstLine="420"/>
        <w:rPr>
          <w:rFonts w:hint="eastAsia"/>
          <w:lang w:val="en-US" w:eastAsia="zh-CN"/>
        </w:rPr>
      </w:pPr>
      <w:r>
        <w:drawing>
          <wp:inline distT="0" distB="0" distL="114300" distR="114300">
            <wp:extent cx="5412740" cy="1992630"/>
            <wp:effectExtent l="0" t="0" r="16510"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7" r:link="rId18"/>
                    <a:stretch>
                      <a:fillRect/>
                    </a:stretch>
                  </pic:blipFill>
                  <pic:spPr>
                    <a:xfrm>
                      <a:off x="0" y="0"/>
                      <a:ext cx="5412740" cy="1992630"/>
                    </a:xfrm>
                    <a:prstGeom prst="rect">
                      <a:avLst/>
                    </a:prstGeom>
                    <a:noFill/>
                    <a:ln w="9525">
                      <a:noFill/>
                    </a:ln>
                  </pic:spPr>
                </pic:pic>
              </a:graphicData>
            </a:graphic>
          </wp:inline>
        </w:drawing>
      </w:r>
    </w:p>
    <w:p>
      <w:pPr>
        <w:bidi w:val="0"/>
        <w:ind w:firstLine="420"/>
        <w:rPr>
          <w:rFonts w:hint="eastAsia"/>
          <w:lang w:val="en-US" w:eastAsia="zh-CN"/>
        </w:rPr>
      </w:pPr>
      <w:r>
        <w:rPr>
          <w:rFonts w:hint="eastAsia"/>
          <w:lang w:val="en-US" w:eastAsia="zh-CN"/>
        </w:rPr>
        <w:t>2.资源的不合理利用：</w:t>
      </w:r>
    </w:p>
    <w:p>
      <w:pPr>
        <w:bidi w:val="0"/>
        <w:ind w:firstLine="420"/>
        <w:rPr>
          <w:rFonts w:hint="eastAsia"/>
          <w:lang w:val="en-US" w:eastAsia="zh-CN"/>
        </w:rPr>
      </w:pPr>
      <w:r>
        <w:drawing>
          <wp:inline distT="0" distB="0" distL="114300" distR="114300">
            <wp:extent cx="6006465" cy="2522220"/>
            <wp:effectExtent l="0" t="0" r="13335" b="1143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9" r:link="rId18"/>
                    <a:stretch>
                      <a:fillRect/>
                    </a:stretch>
                  </pic:blipFill>
                  <pic:spPr>
                    <a:xfrm>
                      <a:off x="0" y="0"/>
                      <a:ext cx="6006465" cy="2522220"/>
                    </a:xfrm>
                    <a:prstGeom prst="rect">
                      <a:avLst/>
                    </a:prstGeom>
                    <a:noFill/>
                    <a:ln w="9525">
                      <a:noFill/>
                    </a:ln>
                  </pic:spPr>
                </pic:pic>
              </a:graphicData>
            </a:graphic>
          </wp:inline>
        </w:drawing>
      </w:r>
    </w:p>
    <w:p>
      <w:pPr>
        <w:bidi w:val="0"/>
        <w:ind w:firstLine="420"/>
        <w:rPr>
          <w:rFonts w:hint="eastAsia"/>
          <w:lang w:val="en-US" w:eastAsia="zh-CN"/>
        </w:rPr>
      </w:pPr>
      <w:r>
        <w:rPr>
          <w:rFonts w:hint="eastAsia"/>
          <w:lang w:val="en-US" w:eastAsia="zh-CN"/>
        </w:rPr>
        <w:t>3.片面追求经济增长：</w:t>
      </w:r>
    </w:p>
    <w:p>
      <w:pPr>
        <w:bidi w:val="0"/>
        <w:ind w:firstLine="420"/>
        <w:rPr>
          <w:rFonts w:hint="eastAsia"/>
          <w:lang w:val="en-US" w:eastAsia="zh-CN"/>
        </w:rPr>
      </w:pPr>
      <w:r>
        <w:drawing>
          <wp:inline distT="0" distB="0" distL="114300" distR="114300">
            <wp:extent cx="5816600" cy="2458720"/>
            <wp:effectExtent l="0" t="0" r="12700" b="177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r:link="rId21"/>
                    <a:stretch>
                      <a:fillRect/>
                    </a:stretch>
                  </pic:blipFill>
                  <pic:spPr>
                    <a:xfrm>
                      <a:off x="0" y="0"/>
                      <a:ext cx="5816600" cy="2458720"/>
                    </a:xfrm>
                    <a:prstGeom prst="rect">
                      <a:avLst/>
                    </a:prstGeom>
                    <a:noFill/>
                    <a:ln w="9525">
                      <a:noFill/>
                    </a:ln>
                  </pic:spPr>
                </pic:pic>
              </a:graphicData>
            </a:graphic>
          </wp:inline>
        </w:drawing>
      </w:r>
    </w:p>
    <w:p>
      <w:pPr>
        <w:bidi w:val="0"/>
        <w:ind w:firstLine="420"/>
        <w:rPr>
          <w:rFonts w:hint="eastAsia"/>
          <w:lang w:val="en-US" w:eastAsia="zh-CN"/>
        </w:rPr>
      </w:pPr>
    </w:p>
    <w:p>
      <w:pPr>
        <w:bidi w:val="0"/>
        <w:ind w:firstLine="422" w:firstLineChars="200"/>
        <w:rPr>
          <w:rFonts w:hint="eastAsia"/>
          <w:b/>
          <w:bCs w:val="0"/>
          <w:color w:val="00B0F0"/>
        </w:rPr>
      </w:pPr>
      <w:r>
        <w:rPr>
          <w:rFonts w:hint="eastAsia"/>
          <w:b/>
          <w:bCs w:val="0"/>
          <w:color w:val="00B0F0"/>
          <w:lang w:eastAsia="zh-CN"/>
        </w:rPr>
        <w:t>拓展</w:t>
      </w:r>
      <w:r>
        <w:rPr>
          <w:rFonts w:hint="eastAsia"/>
          <w:b/>
          <w:bCs w:val="0"/>
          <w:color w:val="00B0F0"/>
          <w:lang w:val="en-US" w:eastAsia="zh-CN"/>
        </w:rPr>
        <w:t xml:space="preserve">3. </w:t>
      </w:r>
      <w:r>
        <w:rPr>
          <w:rFonts w:hint="eastAsia"/>
          <w:b/>
          <w:bCs w:val="0"/>
          <w:color w:val="00B0F0"/>
        </w:rPr>
        <w:t>主要环境问题</w:t>
      </w:r>
    </w:p>
    <w:tbl>
      <w:tblPr>
        <w:tblStyle w:val="8"/>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800"/>
        <w:gridCol w:w="3630"/>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shd w:val="clear" w:color="auto" w:fill="auto"/>
            <w:vAlign w:val="center"/>
          </w:tcPr>
          <w:p>
            <w:pPr>
              <w:rPr>
                <w:vertAlign w:val="baseline"/>
              </w:rPr>
            </w:pPr>
            <w:r>
              <w:t>环境问题</w:t>
            </w:r>
          </w:p>
        </w:tc>
        <w:tc>
          <w:tcPr>
            <w:tcW w:w="1800" w:type="dxa"/>
            <w:shd w:val="clear" w:color="auto" w:fill="auto"/>
            <w:vAlign w:val="center"/>
          </w:tcPr>
          <w:p>
            <w:pPr>
              <w:rPr>
                <w:vertAlign w:val="baseline"/>
              </w:rPr>
            </w:pPr>
            <w:r>
              <w:rPr>
                <w:rFonts w:hint="eastAsia"/>
              </w:rPr>
              <w:t>具体表现</w:t>
            </w:r>
          </w:p>
        </w:tc>
        <w:tc>
          <w:tcPr>
            <w:tcW w:w="3630" w:type="dxa"/>
            <w:shd w:val="clear" w:color="auto" w:fill="auto"/>
            <w:vAlign w:val="center"/>
          </w:tcPr>
          <w:p>
            <w:pPr>
              <w:rPr>
                <w:vertAlign w:val="baseline"/>
              </w:rPr>
            </w:pPr>
            <w:r>
              <w:rPr>
                <w:rFonts w:hint="eastAsia"/>
              </w:rPr>
              <w:t>主要原因</w:t>
            </w:r>
          </w:p>
        </w:tc>
        <w:tc>
          <w:tcPr>
            <w:tcW w:w="3431" w:type="dxa"/>
            <w:shd w:val="clear" w:color="auto" w:fill="auto"/>
            <w:vAlign w:val="center"/>
          </w:tcPr>
          <w:p>
            <w:pPr>
              <w:rPr>
                <w:vertAlign w:val="baseline"/>
              </w:rPr>
            </w:pPr>
            <w:r>
              <w:rPr>
                <w:rFonts w:hint="eastAsia"/>
              </w:rPr>
              <w:t>典型案例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restart"/>
            <w:shd w:val="clear" w:color="auto" w:fill="auto"/>
            <w:vAlign w:val="center"/>
          </w:tcPr>
          <w:p>
            <w:pPr>
              <w:rPr>
                <w:vertAlign w:val="baseline"/>
              </w:rPr>
            </w:pPr>
            <w:r>
              <w:rPr>
                <w:rFonts w:hint="eastAsia"/>
              </w:rPr>
              <w:t>资源短缺</w:t>
            </w:r>
          </w:p>
        </w:tc>
        <w:tc>
          <w:tcPr>
            <w:tcW w:w="1800" w:type="dxa"/>
            <w:shd w:val="clear" w:color="auto" w:fill="auto"/>
            <w:vAlign w:val="center"/>
          </w:tcPr>
          <w:p>
            <w:pPr>
              <w:rPr>
                <w:vertAlign w:val="baseline"/>
              </w:rPr>
            </w:pPr>
            <w:r>
              <w:rPr>
                <w:rFonts w:hint="eastAsia"/>
              </w:rPr>
              <w:t>水资源短缺</w:t>
            </w:r>
          </w:p>
        </w:tc>
        <w:tc>
          <w:tcPr>
            <w:tcW w:w="3630" w:type="dxa"/>
            <w:shd w:val="clear" w:color="auto" w:fill="auto"/>
            <w:vAlign w:val="center"/>
          </w:tcPr>
          <w:p>
            <w:pPr>
              <w:rPr>
                <w:vertAlign w:val="baseline"/>
              </w:rPr>
            </w:pPr>
            <w:r>
              <w:rPr>
                <w:rFonts w:hint="eastAsia"/>
              </w:rPr>
              <w:t>水污染、工农业生产用水量大及水资源分布不平衡</w:t>
            </w:r>
          </w:p>
        </w:tc>
        <w:tc>
          <w:tcPr>
            <w:tcW w:w="3431" w:type="dxa"/>
            <w:shd w:val="clear" w:color="auto" w:fill="auto"/>
            <w:vAlign w:val="center"/>
          </w:tcPr>
          <w:p>
            <w:pPr>
              <w:rPr>
                <w:vertAlign w:val="baseline"/>
              </w:rPr>
            </w:pPr>
            <w:r>
              <w:rPr>
                <w:rFonts w:hint="eastAsia"/>
              </w:rPr>
              <w:t>华北平原的春旱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土地资源短缺</w:t>
            </w:r>
          </w:p>
        </w:tc>
        <w:tc>
          <w:tcPr>
            <w:tcW w:w="3630" w:type="dxa"/>
            <w:shd w:val="clear" w:color="auto" w:fill="auto"/>
            <w:vAlign w:val="center"/>
          </w:tcPr>
          <w:p>
            <w:pPr>
              <w:rPr>
                <w:vertAlign w:val="baseline"/>
              </w:rPr>
            </w:pPr>
            <w:r>
              <w:rPr>
                <w:rFonts w:hint="eastAsia"/>
              </w:rPr>
              <w:t>生态退耕、城市建设用地增加等</w:t>
            </w:r>
          </w:p>
        </w:tc>
        <w:tc>
          <w:tcPr>
            <w:tcW w:w="3431" w:type="dxa"/>
            <w:shd w:val="clear" w:color="auto" w:fill="auto"/>
            <w:vAlign w:val="center"/>
          </w:tcPr>
          <w:p>
            <w:pPr>
              <w:rPr>
                <w:vertAlign w:val="baseline"/>
              </w:rPr>
            </w:pPr>
            <w:r>
              <w:rPr>
                <w:rFonts w:hint="eastAsia"/>
              </w:rPr>
              <w:t>耕地减少、草场退化等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能源短缺</w:t>
            </w:r>
          </w:p>
        </w:tc>
        <w:tc>
          <w:tcPr>
            <w:tcW w:w="3630" w:type="dxa"/>
            <w:shd w:val="clear" w:color="auto" w:fill="auto"/>
            <w:vAlign w:val="center"/>
          </w:tcPr>
          <w:p>
            <w:pPr>
              <w:rPr>
                <w:vertAlign w:val="baseline"/>
              </w:rPr>
            </w:pPr>
            <w:r>
              <w:rPr>
                <w:rFonts w:hint="eastAsia"/>
              </w:rPr>
              <w:t>利用效率低、浪费严重</w:t>
            </w:r>
          </w:p>
        </w:tc>
        <w:tc>
          <w:tcPr>
            <w:tcW w:w="3431" w:type="dxa"/>
            <w:shd w:val="clear" w:color="auto" w:fill="auto"/>
            <w:vAlign w:val="center"/>
          </w:tcPr>
          <w:p>
            <w:pPr>
              <w:rPr>
                <w:vertAlign w:val="baseline"/>
              </w:rPr>
            </w:pPr>
            <w:r>
              <w:rPr>
                <w:rFonts w:hint="eastAsia"/>
              </w:rPr>
              <w:t>“西气东输”的东部输送地区天然气短缺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restart"/>
            <w:shd w:val="clear" w:color="auto" w:fill="auto"/>
            <w:vAlign w:val="center"/>
          </w:tcPr>
          <w:p>
            <w:pPr>
              <w:rPr>
                <w:vertAlign w:val="baseline"/>
              </w:rPr>
            </w:pPr>
            <w:r>
              <w:rPr>
                <w:rFonts w:hint="eastAsia"/>
              </w:rPr>
              <w:t>生态破坏</w:t>
            </w:r>
          </w:p>
        </w:tc>
        <w:tc>
          <w:tcPr>
            <w:tcW w:w="1800" w:type="dxa"/>
            <w:shd w:val="clear" w:color="auto" w:fill="auto"/>
            <w:vAlign w:val="center"/>
          </w:tcPr>
          <w:p>
            <w:pPr>
              <w:rPr>
                <w:vertAlign w:val="baseline"/>
              </w:rPr>
            </w:pPr>
            <w:r>
              <w:rPr>
                <w:rFonts w:hint="eastAsia"/>
              </w:rPr>
              <w:t>森林的环境调节功能下降</w:t>
            </w:r>
          </w:p>
        </w:tc>
        <w:tc>
          <w:tcPr>
            <w:tcW w:w="3630" w:type="dxa"/>
            <w:shd w:val="clear" w:color="auto" w:fill="auto"/>
            <w:vAlign w:val="center"/>
          </w:tcPr>
          <w:p>
            <w:pPr>
              <w:rPr>
                <w:vertAlign w:val="baseline"/>
              </w:rPr>
            </w:pPr>
            <w:r>
              <w:rPr>
                <w:rFonts w:hint="eastAsia"/>
              </w:rPr>
              <w:t>滥伐森林，森林面积锐减</w:t>
            </w:r>
          </w:p>
        </w:tc>
        <w:tc>
          <w:tcPr>
            <w:tcW w:w="3431" w:type="dxa"/>
            <w:shd w:val="clear" w:color="auto" w:fill="auto"/>
            <w:vAlign w:val="center"/>
          </w:tcPr>
          <w:p>
            <w:pPr>
              <w:rPr>
                <w:vertAlign w:val="baseline"/>
              </w:rPr>
            </w:pPr>
            <w:r>
              <w:rPr>
                <w:rFonts w:hint="eastAsia"/>
              </w:rPr>
              <w:t>巴西热带雨林遭到破坏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水土流失、土地荒漠化</w:t>
            </w:r>
          </w:p>
        </w:tc>
        <w:tc>
          <w:tcPr>
            <w:tcW w:w="3630" w:type="dxa"/>
            <w:shd w:val="clear" w:color="auto" w:fill="auto"/>
            <w:vAlign w:val="center"/>
          </w:tcPr>
          <w:p>
            <w:pPr>
              <w:rPr>
                <w:vertAlign w:val="baseline"/>
              </w:rPr>
            </w:pPr>
            <w:r>
              <w:rPr>
                <w:rFonts w:hint="eastAsia"/>
              </w:rPr>
              <w:t>滥伐、滥垦、滥牧，自然植被遭破坏</w:t>
            </w:r>
          </w:p>
        </w:tc>
        <w:tc>
          <w:tcPr>
            <w:tcW w:w="3431" w:type="dxa"/>
            <w:shd w:val="clear" w:color="auto" w:fill="auto"/>
            <w:vAlign w:val="center"/>
          </w:tcPr>
          <w:p>
            <w:pPr>
              <w:rPr>
                <w:vertAlign w:val="baseline"/>
              </w:rPr>
            </w:pPr>
            <w:r>
              <w:rPr>
                <w:rFonts w:hint="eastAsia"/>
              </w:rPr>
              <w:t>黄土高原的水土流失、巴比伦王国的消失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土地盐碱化</w:t>
            </w:r>
          </w:p>
        </w:tc>
        <w:tc>
          <w:tcPr>
            <w:tcW w:w="3630" w:type="dxa"/>
            <w:shd w:val="clear" w:color="auto" w:fill="auto"/>
            <w:vAlign w:val="center"/>
          </w:tcPr>
          <w:p>
            <w:pPr>
              <w:rPr>
                <w:vertAlign w:val="baseline"/>
              </w:rPr>
            </w:pPr>
            <w:r>
              <w:rPr>
                <w:rFonts w:hint="eastAsia"/>
              </w:rPr>
              <w:t>不合理的灌溉等</w:t>
            </w:r>
          </w:p>
        </w:tc>
        <w:tc>
          <w:tcPr>
            <w:tcW w:w="3431" w:type="dxa"/>
            <w:shd w:val="clear" w:color="auto" w:fill="auto"/>
            <w:vAlign w:val="center"/>
          </w:tcPr>
          <w:p>
            <w:pPr>
              <w:rPr>
                <w:vertAlign w:val="baseline"/>
              </w:rPr>
            </w:pPr>
            <w:r>
              <w:rPr>
                <w:rFonts w:hint="eastAsia"/>
              </w:rPr>
              <w:t>黄淮海平原的次生盐碱化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生物多样性减少</w:t>
            </w:r>
          </w:p>
        </w:tc>
        <w:tc>
          <w:tcPr>
            <w:tcW w:w="3630" w:type="dxa"/>
            <w:shd w:val="clear" w:color="auto" w:fill="auto"/>
            <w:vAlign w:val="center"/>
          </w:tcPr>
          <w:p>
            <w:pPr>
              <w:rPr>
                <w:vertAlign w:val="baseline"/>
              </w:rPr>
            </w:pPr>
            <w:r>
              <w:rPr>
                <w:rFonts w:hint="eastAsia"/>
              </w:rPr>
              <w:t>生物的生存环境遭到破坏，过度捕猎</w:t>
            </w:r>
          </w:p>
        </w:tc>
        <w:tc>
          <w:tcPr>
            <w:tcW w:w="3431" w:type="dxa"/>
            <w:shd w:val="clear" w:color="auto" w:fill="auto"/>
            <w:vAlign w:val="center"/>
          </w:tcPr>
          <w:p>
            <w:pPr>
              <w:rPr>
                <w:vertAlign w:val="baseline"/>
              </w:rPr>
            </w:pPr>
            <w:r>
              <w:rPr>
                <w:rFonts w:hint="eastAsia"/>
              </w:rPr>
              <w:t>物种减少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restart"/>
            <w:shd w:val="clear" w:color="auto" w:fill="auto"/>
            <w:vAlign w:val="center"/>
          </w:tcPr>
          <w:p>
            <w:pPr>
              <w:rPr>
                <w:vertAlign w:val="baseline"/>
              </w:rPr>
            </w:pPr>
            <w:r>
              <w:rPr>
                <w:rFonts w:hint="eastAsia"/>
              </w:rPr>
              <w:t>环境污染</w:t>
            </w:r>
          </w:p>
        </w:tc>
        <w:tc>
          <w:tcPr>
            <w:tcW w:w="1800" w:type="dxa"/>
            <w:shd w:val="clear" w:color="auto" w:fill="auto"/>
            <w:vAlign w:val="center"/>
          </w:tcPr>
          <w:p>
            <w:pPr>
              <w:rPr>
                <w:vertAlign w:val="baseline"/>
              </w:rPr>
            </w:pPr>
            <w:r>
              <w:rPr>
                <w:rFonts w:hint="eastAsia"/>
              </w:rPr>
              <w:t>大气污染、水体污染、土壤污染</w:t>
            </w:r>
          </w:p>
        </w:tc>
        <w:tc>
          <w:tcPr>
            <w:tcW w:w="3630" w:type="dxa"/>
            <w:shd w:val="clear" w:color="auto" w:fill="auto"/>
            <w:vAlign w:val="center"/>
          </w:tcPr>
          <w:p>
            <w:pPr>
              <w:rPr>
                <w:vertAlign w:val="baseline"/>
              </w:rPr>
            </w:pPr>
            <w:r>
              <w:rPr>
                <w:rFonts w:hint="eastAsia"/>
              </w:rPr>
              <w:t>任意排放工业“三废”及农药化肥残留</w:t>
            </w:r>
          </w:p>
        </w:tc>
        <w:tc>
          <w:tcPr>
            <w:tcW w:w="3431" w:type="dxa"/>
            <w:shd w:val="clear" w:color="auto" w:fill="auto"/>
            <w:vAlign w:val="center"/>
          </w:tcPr>
          <w:p>
            <w:pPr>
              <w:rPr>
                <w:vertAlign w:val="baseline"/>
              </w:rPr>
            </w:pPr>
            <w:r>
              <w:rPr>
                <w:rFonts w:hint="eastAsia"/>
              </w:rPr>
              <w:t>淮河水污染、太湖水污染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固体废弃物污染</w:t>
            </w:r>
          </w:p>
        </w:tc>
        <w:tc>
          <w:tcPr>
            <w:tcW w:w="3630" w:type="dxa"/>
            <w:shd w:val="clear" w:color="auto" w:fill="auto"/>
            <w:vAlign w:val="center"/>
          </w:tcPr>
          <w:p>
            <w:pPr>
              <w:rPr>
                <w:vertAlign w:val="baseline"/>
              </w:rPr>
            </w:pPr>
            <w:r>
              <w:rPr>
                <w:rFonts w:hint="eastAsia"/>
              </w:rPr>
              <w:t>生产生活中的大量有害垃圾</w:t>
            </w:r>
          </w:p>
        </w:tc>
        <w:tc>
          <w:tcPr>
            <w:tcW w:w="3431" w:type="dxa"/>
            <w:shd w:val="clear" w:color="auto" w:fill="auto"/>
            <w:vAlign w:val="center"/>
          </w:tcPr>
          <w:p>
            <w:pPr>
              <w:rPr>
                <w:vertAlign w:val="baseline"/>
              </w:rPr>
            </w:pPr>
            <w:r>
              <w:rPr>
                <w:rFonts w:hint="eastAsia"/>
              </w:rPr>
              <w:t>大城市郊外的垃圾场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噪声污染</w:t>
            </w:r>
          </w:p>
        </w:tc>
        <w:tc>
          <w:tcPr>
            <w:tcW w:w="3630" w:type="dxa"/>
            <w:shd w:val="clear" w:color="auto" w:fill="auto"/>
            <w:vAlign w:val="center"/>
          </w:tcPr>
          <w:p>
            <w:pPr>
              <w:rPr>
                <w:vertAlign w:val="baseline"/>
              </w:rPr>
            </w:pPr>
            <w:r>
              <w:rPr>
                <w:rFonts w:hint="eastAsia"/>
              </w:rPr>
              <w:t>建筑、娱乐、交通</w:t>
            </w:r>
          </w:p>
        </w:tc>
        <w:tc>
          <w:tcPr>
            <w:tcW w:w="3431" w:type="dxa"/>
            <w:shd w:val="clear" w:color="auto" w:fill="auto"/>
            <w:vAlign w:val="center"/>
          </w:tcPr>
          <w:p>
            <w:pPr>
              <w:rPr>
                <w:vertAlign w:val="baseline"/>
              </w:rPr>
            </w:pPr>
            <w:r>
              <w:rPr>
                <w:rFonts w:hint="eastAsia"/>
              </w:rPr>
              <w:t>城市噪声污染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放射性污染</w:t>
            </w:r>
          </w:p>
        </w:tc>
        <w:tc>
          <w:tcPr>
            <w:tcW w:w="3630" w:type="dxa"/>
            <w:shd w:val="clear" w:color="auto" w:fill="auto"/>
            <w:vAlign w:val="center"/>
          </w:tcPr>
          <w:p>
            <w:pPr>
              <w:rPr>
                <w:vertAlign w:val="baseline"/>
              </w:rPr>
            </w:pPr>
            <w:r>
              <w:rPr>
                <w:rFonts w:hint="eastAsia"/>
              </w:rPr>
              <w:t>放射性物质泄漏</w:t>
            </w:r>
          </w:p>
        </w:tc>
        <w:tc>
          <w:tcPr>
            <w:tcW w:w="3431" w:type="dxa"/>
            <w:shd w:val="clear" w:color="auto" w:fill="auto"/>
            <w:vAlign w:val="center"/>
          </w:tcPr>
          <w:p>
            <w:pPr>
              <w:rPr>
                <w:vertAlign w:val="baseline"/>
              </w:rPr>
            </w:pPr>
            <w:r>
              <w:rPr>
                <w:rFonts w:hint="eastAsia"/>
              </w:rPr>
              <w:t>切尔诺贝利核泄漏、日本福岛核泄漏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Merge w:val="continue"/>
            <w:shd w:val="clear" w:color="auto" w:fill="auto"/>
            <w:vAlign w:val="center"/>
          </w:tcPr>
          <w:p>
            <w:pPr>
              <w:rPr>
                <w:vertAlign w:val="baseline"/>
              </w:rPr>
            </w:pPr>
          </w:p>
        </w:tc>
        <w:tc>
          <w:tcPr>
            <w:tcW w:w="1800" w:type="dxa"/>
            <w:shd w:val="clear" w:color="auto" w:fill="auto"/>
            <w:vAlign w:val="center"/>
          </w:tcPr>
          <w:p>
            <w:pPr>
              <w:rPr>
                <w:vertAlign w:val="baseline"/>
              </w:rPr>
            </w:pPr>
            <w:r>
              <w:rPr>
                <w:rFonts w:hint="eastAsia"/>
              </w:rPr>
              <w:t>海洋污染</w:t>
            </w:r>
          </w:p>
        </w:tc>
        <w:tc>
          <w:tcPr>
            <w:tcW w:w="3630" w:type="dxa"/>
            <w:shd w:val="clear" w:color="auto" w:fill="auto"/>
            <w:vAlign w:val="center"/>
          </w:tcPr>
          <w:p>
            <w:pPr>
              <w:rPr>
                <w:vertAlign w:val="baseline"/>
              </w:rPr>
            </w:pPr>
            <w:r>
              <w:rPr>
                <w:rFonts w:hint="eastAsia"/>
              </w:rPr>
              <w:t>各类污染物排入海洋</w:t>
            </w:r>
          </w:p>
        </w:tc>
        <w:tc>
          <w:tcPr>
            <w:tcW w:w="3431" w:type="dxa"/>
            <w:shd w:val="clear" w:color="auto" w:fill="auto"/>
            <w:vAlign w:val="center"/>
          </w:tcPr>
          <w:p>
            <w:pPr>
              <w:rPr>
                <w:vertAlign w:val="baseline"/>
              </w:rPr>
            </w:pPr>
            <w:r>
              <w:rPr>
                <w:rFonts w:hint="eastAsia"/>
              </w:rPr>
              <w:t>渤海湾大赤潮、墨西哥湾石油泄漏</w:t>
            </w:r>
          </w:p>
        </w:tc>
      </w:tr>
    </w:tbl>
    <w:p>
      <w:pPr>
        <w:widowControl w:val="0"/>
        <w:numPr>
          <w:ilvl w:val="0"/>
          <w:numId w:val="0"/>
        </w:numPr>
        <w:bidi w:val="0"/>
        <w:jc w:val="both"/>
        <w:rPr>
          <w:rFonts w:hint="eastAsia"/>
          <w:lang w:val="en-US" w:eastAsia="zh-CN"/>
        </w:rPr>
      </w:pPr>
    </w:p>
    <w:p>
      <w:pPr>
        <w:bidi w:val="0"/>
        <w:ind w:firstLine="422" w:firstLineChars="200"/>
        <w:rPr>
          <w:rFonts w:hint="eastAsia"/>
          <w:b/>
          <w:bCs w:val="0"/>
          <w:color w:val="00B0F0"/>
        </w:rPr>
      </w:pPr>
      <w:r>
        <w:rPr>
          <w:rFonts w:hint="eastAsia"/>
          <w:b/>
          <w:bCs w:val="0"/>
          <w:color w:val="00B0F0"/>
          <w:lang w:eastAsia="zh-CN"/>
        </w:rPr>
        <w:t>拓展</w:t>
      </w:r>
      <w:r>
        <w:rPr>
          <w:rFonts w:hint="eastAsia"/>
          <w:b/>
          <w:bCs w:val="0"/>
          <w:color w:val="00B0F0"/>
          <w:lang w:val="en-US" w:eastAsia="zh-CN"/>
        </w:rPr>
        <w:t xml:space="preserve">4. </w:t>
      </w:r>
      <w:r>
        <w:rPr>
          <w:rFonts w:hint="eastAsia"/>
          <w:b/>
          <w:bCs w:val="0"/>
          <w:color w:val="00B0F0"/>
        </w:rPr>
        <w:t>全球性环境问题的成因、危害及对策</w:t>
      </w:r>
    </w:p>
    <w:p>
      <w:pPr>
        <w:bidi w:val="0"/>
      </w:pPr>
      <w:r>
        <w:drawing>
          <wp:inline distT="0" distB="0" distL="114300" distR="114300">
            <wp:extent cx="6207125" cy="3035935"/>
            <wp:effectExtent l="0" t="0" r="3175"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lum bright="-18000" contrast="42000"/>
                    </a:blip>
                    <a:stretch>
                      <a:fillRect/>
                    </a:stretch>
                  </pic:blipFill>
                  <pic:spPr>
                    <a:xfrm>
                      <a:off x="0" y="0"/>
                      <a:ext cx="6207125" cy="3035935"/>
                    </a:xfrm>
                    <a:prstGeom prst="rect">
                      <a:avLst/>
                    </a:prstGeom>
                  </pic:spPr>
                </pic:pic>
              </a:graphicData>
            </a:graphic>
          </wp:inline>
        </w:drawing>
      </w:r>
    </w:p>
    <w:p>
      <w:pPr>
        <w:bidi w:val="0"/>
      </w:pPr>
      <w:r>
        <w:drawing>
          <wp:inline distT="0" distB="0" distL="114300" distR="114300">
            <wp:extent cx="6200140" cy="2731770"/>
            <wp:effectExtent l="0" t="0" r="10160" b="114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lum bright="-24000" contrast="36000"/>
                    </a:blip>
                    <a:stretch>
                      <a:fillRect/>
                    </a:stretch>
                  </pic:blipFill>
                  <pic:spPr>
                    <a:xfrm>
                      <a:off x="0" y="0"/>
                      <a:ext cx="6200140" cy="2731770"/>
                    </a:xfrm>
                    <a:prstGeom prst="rect">
                      <a:avLst/>
                    </a:prstGeom>
                  </pic:spPr>
                </pic:pic>
              </a:graphicData>
            </a:graphic>
          </wp:inline>
        </w:drawing>
      </w:r>
    </w:p>
    <w:p>
      <w:pPr>
        <w:bidi w:val="0"/>
      </w:pPr>
      <w:r>
        <w:drawing>
          <wp:inline distT="0" distB="0" distL="114300" distR="114300">
            <wp:extent cx="6163310" cy="2600960"/>
            <wp:effectExtent l="0" t="0" r="889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4">
                      <a:lum bright="-12000" contrast="30000"/>
                    </a:blip>
                    <a:stretch>
                      <a:fillRect/>
                    </a:stretch>
                  </pic:blipFill>
                  <pic:spPr>
                    <a:xfrm>
                      <a:off x="0" y="0"/>
                      <a:ext cx="6163310" cy="2600960"/>
                    </a:xfrm>
                    <a:prstGeom prst="rect">
                      <a:avLst/>
                    </a:prstGeom>
                  </pic:spPr>
                </pic:pic>
              </a:graphicData>
            </a:graphic>
          </wp:inline>
        </w:drawing>
      </w:r>
    </w:p>
    <w:p>
      <w:pPr>
        <w:bidi w:val="0"/>
      </w:pPr>
      <w:r>
        <w:drawing>
          <wp:inline distT="0" distB="0" distL="114300" distR="114300">
            <wp:extent cx="6099810" cy="2836545"/>
            <wp:effectExtent l="0" t="0" r="15240"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5">
                      <a:lum bright="-18000" contrast="36000"/>
                    </a:blip>
                    <a:stretch>
                      <a:fillRect/>
                    </a:stretch>
                  </pic:blipFill>
                  <pic:spPr>
                    <a:xfrm>
                      <a:off x="0" y="0"/>
                      <a:ext cx="6099810" cy="2836545"/>
                    </a:xfrm>
                    <a:prstGeom prst="rect">
                      <a:avLst/>
                    </a:prstGeom>
                  </pic:spPr>
                </pic:pic>
              </a:graphicData>
            </a:graphic>
          </wp:inline>
        </w:drawing>
      </w:r>
    </w:p>
    <w:p>
      <w:pPr>
        <w:bidi w:val="0"/>
      </w:pPr>
    </w:p>
    <w:p>
      <w:pPr>
        <w:bidi w:val="0"/>
        <w:ind w:firstLine="422" w:firstLineChars="200"/>
        <w:rPr>
          <w:rFonts w:hint="eastAsia"/>
          <w:b/>
          <w:bCs w:val="0"/>
          <w:color w:val="00B0F0"/>
        </w:rPr>
      </w:pPr>
      <w:r>
        <w:rPr>
          <w:rFonts w:hint="eastAsia"/>
          <w:b/>
          <w:bCs w:val="0"/>
          <w:color w:val="00B0F0"/>
          <w:lang w:eastAsia="zh-CN"/>
        </w:rPr>
        <w:t>拓展</w:t>
      </w:r>
      <w:r>
        <w:rPr>
          <w:rFonts w:hint="eastAsia"/>
          <w:b/>
          <w:bCs w:val="0"/>
          <w:color w:val="00B0F0"/>
          <w:lang w:val="en-US" w:eastAsia="zh-CN"/>
        </w:rPr>
        <w:t xml:space="preserve">5. </w:t>
      </w:r>
      <w:r>
        <w:rPr>
          <w:rFonts w:hint="eastAsia"/>
          <w:b/>
          <w:bCs w:val="0"/>
          <w:color w:val="00B0F0"/>
        </w:rPr>
        <w:t>环境问题的地域差异</w:t>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(1)城市地区和乡村地区环境问题的差异：</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4585"/>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地区</w:t>
            </w:r>
          </w:p>
        </w:tc>
        <w:tc>
          <w:tcPr>
            <w:tcW w:w="4585"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环境问题</w:t>
            </w:r>
          </w:p>
        </w:tc>
        <w:tc>
          <w:tcPr>
            <w:tcW w:w="3129" w:type="dxa"/>
            <w:vAlign w:val="center"/>
          </w:tcPr>
          <w:p>
            <w:pPr>
              <w:pStyle w:val="18"/>
              <w:widowControl w:val="0"/>
              <w:tabs>
                <w:tab w:val="left" w:pos="4680"/>
                <w:tab w:val="left" w:pos="7560"/>
              </w:tabs>
              <w:bidi w:val="0"/>
              <w:snapToGrid w:val="0"/>
              <w:spacing w:line="360" w:lineRule="auto"/>
              <w:jc w:val="center"/>
              <w:rPr>
                <w:rStyle w:val="9"/>
                <w:rFonts w:hint="eastAsia" w:ascii="MingLiU_HKSCS" w:hAnsi="MingLiU_HKSCS" w:eastAsia="MingLiU_HKSCS" w:cs="MingLiU_HKSCS"/>
                <w:b/>
                <w:sz w:val="24"/>
                <w:szCs w:val="24"/>
              </w:rPr>
            </w:pPr>
            <w:r>
              <w:rPr>
                <w:rStyle w:val="9"/>
                <w:rFonts w:ascii="Times New Roman" w:hAnsi="Times New Roman" w:eastAsia="仿宋_GB2312" w:cs="Times New Roman"/>
                <w:b/>
                <w:sz w:val="24"/>
                <w:szCs w:val="24"/>
              </w:rPr>
              <w:t>形成原因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城市地区</w:t>
            </w:r>
          </w:p>
        </w:tc>
        <w:tc>
          <w:tcPr>
            <w:tcW w:w="4585" w:type="dxa"/>
            <w:vAlign w:val="center"/>
          </w:tcPr>
          <w:p>
            <w:pPr>
              <w:pStyle w:val="18"/>
              <w:widowControl w:val="0"/>
              <w:tabs>
                <w:tab w:val="left" w:pos="4680"/>
                <w:tab w:val="left" w:pos="7560"/>
              </w:tabs>
              <w:bidi w:val="0"/>
              <w:snapToGrid w:val="0"/>
              <w:spacing w:line="360" w:lineRule="auto"/>
              <w:jc w:val="both"/>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主要表现为环境污染——大气污染、水污染、噪声污染等</w:t>
            </w:r>
          </w:p>
        </w:tc>
        <w:tc>
          <w:tcPr>
            <w:tcW w:w="3129" w:type="dxa"/>
            <w:vAlign w:val="center"/>
          </w:tcPr>
          <w:p>
            <w:pPr>
              <w:pStyle w:val="18"/>
              <w:widowControl w:val="0"/>
              <w:tabs>
                <w:tab w:val="left" w:pos="4680"/>
                <w:tab w:val="left" w:pos="7560"/>
              </w:tabs>
              <w:bidi w:val="0"/>
              <w:snapToGrid w:val="0"/>
              <w:spacing w:line="360" w:lineRule="auto"/>
              <w:jc w:val="both"/>
              <w:rPr>
                <w:rStyle w:val="9"/>
                <w:rFonts w:hint="eastAsia" w:ascii="MingLiU_HKSCS" w:hAnsi="MingLiU_HKSCS" w:eastAsia="MingLiU_HKSCS" w:cs="MingLiU_HKSCS"/>
                <w:b/>
                <w:sz w:val="24"/>
                <w:szCs w:val="24"/>
              </w:rPr>
            </w:pPr>
            <w:r>
              <w:rPr>
                <w:rStyle w:val="9"/>
                <w:rFonts w:ascii="Times New Roman" w:hAnsi="Times New Roman" w:eastAsia="仿宋_GB2312" w:cs="Times New Roman"/>
                <w:b/>
                <w:sz w:val="24"/>
                <w:szCs w:val="24"/>
              </w:rPr>
              <w:t>由于交通、工业活动和人类居住地的过分密集</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造成污染物的过度集中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乡村地区</w:t>
            </w:r>
          </w:p>
        </w:tc>
        <w:tc>
          <w:tcPr>
            <w:tcW w:w="4585" w:type="dxa"/>
            <w:vAlign w:val="center"/>
          </w:tcPr>
          <w:p>
            <w:pPr>
              <w:pStyle w:val="18"/>
              <w:widowControl w:val="0"/>
              <w:tabs>
                <w:tab w:val="left" w:pos="4680"/>
                <w:tab w:val="left" w:pos="7560"/>
              </w:tabs>
              <w:bidi w:val="0"/>
              <w:snapToGrid w:val="0"/>
              <w:spacing w:line="360" w:lineRule="auto"/>
              <w:jc w:val="both"/>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主要表现为生态破坏——水土流失、荒漠化、林草减少、土壤盐碱化</w:t>
            </w:r>
          </w:p>
        </w:tc>
        <w:tc>
          <w:tcPr>
            <w:tcW w:w="3129" w:type="dxa"/>
            <w:vAlign w:val="center"/>
          </w:tcPr>
          <w:p>
            <w:pPr>
              <w:pStyle w:val="18"/>
              <w:widowControl w:val="0"/>
              <w:tabs>
                <w:tab w:val="left" w:pos="4680"/>
                <w:tab w:val="left" w:pos="7560"/>
              </w:tabs>
              <w:bidi w:val="0"/>
              <w:snapToGrid w:val="0"/>
              <w:spacing w:line="360" w:lineRule="auto"/>
              <w:jc w:val="both"/>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利用资源的方式不当或强度过大</w:t>
            </w:r>
          </w:p>
        </w:tc>
      </w:tr>
    </w:tbl>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(2)发展中国家和发达国家环境问题的差异：</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865"/>
        <w:gridCol w:w="4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国家</w:t>
            </w:r>
          </w:p>
        </w:tc>
        <w:tc>
          <w:tcPr>
            <w:tcW w:w="2865"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环境问题</w:t>
            </w:r>
          </w:p>
        </w:tc>
        <w:tc>
          <w:tcPr>
            <w:tcW w:w="4849" w:type="dxa"/>
            <w:vAlign w:val="center"/>
          </w:tcPr>
          <w:p>
            <w:pPr>
              <w:pStyle w:val="18"/>
              <w:widowControl w:val="0"/>
              <w:tabs>
                <w:tab w:val="left" w:pos="4680"/>
                <w:tab w:val="left" w:pos="7560"/>
              </w:tabs>
              <w:bidi w:val="0"/>
              <w:snapToGrid w:val="0"/>
              <w:spacing w:line="360" w:lineRule="auto"/>
              <w:jc w:val="center"/>
              <w:rPr>
                <w:rStyle w:val="9"/>
                <w:rFonts w:hint="eastAsia" w:ascii="MingLiU_HKSCS" w:hAnsi="MingLiU_HKSCS" w:eastAsia="MingLiU_HKSCS" w:cs="MingLiU_HKSCS"/>
                <w:b/>
                <w:sz w:val="24"/>
                <w:szCs w:val="24"/>
              </w:rPr>
            </w:pPr>
            <w:r>
              <w:rPr>
                <w:rStyle w:val="9"/>
                <w:rFonts w:ascii="Times New Roman" w:hAnsi="Times New Roman" w:eastAsia="仿宋_GB2312" w:cs="Times New Roman"/>
                <w:b/>
                <w:sz w:val="24"/>
                <w:szCs w:val="24"/>
              </w:rPr>
              <w:t>形成原因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发展中国家</w:t>
            </w:r>
          </w:p>
        </w:tc>
        <w:tc>
          <w:tcPr>
            <w:tcW w:w="2865" w:type="dxa"/>
            <w:vAlign w:val="center"/>
          </w:tcPr>
          <w:p>
            <w:pPr>
              <w:pStyle w:val="18"/>
              <w:widowControl w:val="0"/>
              <w:tabs>
                <w:tab w:val="left" w:pos="4680"/>
                <w:tab w:val="left" w:pos="7560"/>
              </w:tabs>
              <w:bidi w:val="0"/>
              <w:snapToGrid w:val="0"/>
              <w:spacing w:line="360" w:lineRule="auto"/>
              <w:jc w:val="both"/>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较发达国家严重</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以生态破坏为主</w:t>
            </w:r>
          </w:p>
        </w:tc>
        <w:tc>
          <w:tcPr>
            <w:tcW w:w="4849" w:type="dxa"/>
            <w:vAlign w:val="center"/>
          </w:tcPr>
          <w:p>
            <w:pPr>
              <w:pStyle w:val="18"/>
              <w:widowControl w:val="0"/>
              <w:tabs>
                <w:tab w:val="left" w:pos="4680"/>
                <w:tab w:val="left" w:pos="7560"/>
              </w:tabs>
              <w:bidi w:val="0"/>
              <w:snapToGrid w:val="0"/>
              <w:spacing w:line="360" w:lineRule="auto"/>
              <w:jc w:val="both"/>
              <w:rPr>
                <w:rStyle w:val="9"/>
                <w:rFonts w:hint="eastAsia" w:ascii="MingLiU_HKSCS" w:hAnsi="MingLiU_HKSCS" w:eastAsia="MingLiU_HKSCS" w:cs="MingLiU_HKSCS"/>
                <w:b/>
                <w:sz w:val="24"/>
                <w:szCs w:val="24"/>
              </w:rPr>
            </w:pPr>
            <w:r>
              <w:rPr>
                <w:rStyle w:val="9"/>
                <w:rFonts w:ascii="Times New Roman" w:hAnsi="Times New Roman" w:eastAsia="仿宋_GB2312" w:cs="Times New Roman"/>
                <w:b/>
                <w:sz w:val="24"/>
                <w:szCs w:val="24"/>
              </w:rPr>
              <w:t>一般处在经济发展的初级阶段</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人口增长很快</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环境承受着发展和人口的双重压力；发达国家将污染严重的工业转移到发展中国家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8"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发达国家</w:t>
            </w:r>
          </w:p>
        </w:tc>
        <w:tc>
          <w:tcPr>
            <w:tcW w:w="2865"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过分消耗资源带来的环境影响</w:t>
            </w:r>
          </w:p>
        </w:tc>
        <w:tc>
          <w:tcPr>
            <w:tcW w:w="4849" w:type="dxa"/>
            <w:vAlign w:val="center"/>
          </w:tcPr>
          <w:p>
            <w:pPr>
              <w:pStyle w:val="18"/>
              <w:widowControl w:val="0"/>
              <w:tabs>
                <w:tab w:val="left" w:pos="4680"/>
                <w:tab w:val="left" w:pos="7560"/>
              </w:tabs>
              <w:bidi w:val="0"/>
              <w:snapToGrid w:val="0"/>
              <w:spacing w:line="360" w:lineRule="auto"/>
              <w:jc w:val="center"/>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过度消耗资源</w:t>
            </w:r>
          </w:p>
        </w:tc>
      </w:tr>
    </w:tbl>
    <w:p>
      <w:pPr>
        <w:bidi w:val="0"/>
        <w:ind w:firstLine="420"/>
        <w:rPr>
          <w:rFonts w:hint="eastAsia"/>
          <w:b/>
          <w:bCs w:val="0"/>
          <w:color w:val="auto"/>
        </w:rPr>
      </w:pPr>
    </w:p>
    <w:p>
      <w:pPr>
        <w:bidi w:val="0"/>
        <w:ind w:firstLine="420"/>
        <w:rPr>
          <w:rFonts w:hint="eastAsia"/>
          <w:b/>
          <w:bCs w:val="0"/>
          <w:color w:val="00B0F0"/>
        </w:rPr>
      </w:pPr>
    </w:p>
    <w:p>
      <w:pPr>
        <w:bidi w:val="0"/>
        <w:ind w:firstLine="422" w:firstLineChars="200"/>
        <w:rPr>
          <w:rFonts w:hint="eastAsia"/>
          <w:b/>
          <w:bCs w:val="0"/>
          <w:color w:val="00B0F0"/>
        </w:rPr>
      </w:pPr>
      <w:r>
        <w:rPr>
          <w:rFonts w:hint="eastAsia"/>
          <w:b/>
          <w:bCs w:val="0"/>
          <w:color w:val="00B0F0"/>
          <w:lang w:eastAsia="zh-CN"/>
        </w:rPr>
        <w:t>拓展</w:t>
      </w:r>
      <w:r>
        <w:rPr>
          <w:rFonts w:hint="eastAsia"/>
          <w:b/>
          <w:bCs w:val="0"/>
          <w:color w:val="00B0F0"/>
          <w:lang w:val="en-US" w:eastAsia="zh-CN"/>
        </w:rPr>
        <w:t xml:space="preserve">6. </w:t>
      </w:r>
      <w:r>
        <w:rPr>
          <w:rFonts w:hint="eastAsia"/>
          <w:b/>
          <w:bCs w:val="0"/>
          <w:color w:val="00B0F0"/>
        </w:rPr>
        <w:t>人地关系思想的演变</w:t>
      </w:r>
    </w:p>
    <w:p>
      <w:pPr>
        <w:widowControl w:val="0"/>
        <w:numPr>
          <w:ilvl w:val="0"/>
          <w:numId w:val="0"/>
        </w:numPr>
        <w:bidi w:val="0"/>
        <w:jc w:val="both"/>
        <w:rPr>
          <w:rFonts w:hint="default"/>
          <w:lang w:val="en-US" w:eastAsia="zh-CN"/>
        </w:rPr>
      </w:pPr>
      <w:r>
        <w:drawing>
          <wp:inline distT="0" distB="0" distL="114300" distR="114300">
            <wp:extent cx="6094095" cy="2853055"/>
            <wp:effectExtent l="0" t="0" r="1905" b="4445"/>
            <wp:docPr id="89" name="图片 5" descr="F:\授课文件\一轮、二轮备课材料\2019-2020一轮复习\全书完整的Word版文档\必修②\AA2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F:\授课文件\一轮、二轮备课材料\2019-2020一轮复习\全书完整的Word版文档\必修②\AA27a.TIF"/>
                    <pic:cNvPicPr>
                      <a:picLocks noChangeAspect="1" noChangeArrowheads="1"/>
                    </pic:cNvPicPr>
                  </pic:nvPicPr>
                  <pic:blipFill>
                    <a:blip r:embed="rId26" r:link="rId27"/>
                    <a:stretch>
                      <a:fillRect/>
                    </a:stretch>
                  </pic:blipFill>
                  <pic:spPr>
                    <a:xfrm>
                      <a:off x="0" y="0"/>
                      <a:ext cx="6094095" cy="2853055"/>
                    </a:xfrm>
                    <a:prstGeom prst="rect">
                      <a:avLst/>
                    </a:prstGeom>
                    <a:noFill/>
                    <a:ln w="9525">
                      <a:noFill/>
                      <a:miter lim="800000"/>
                      <a:headEnd/>
                      <a:tailEnd/>
                    </a:ln>
                  </pic:spPr>
                </pic:pic>
              </a:graphicData>
            </a:graphic>
          </wp:inline>
        </w:drawing>
      </w:r>
    </w:p>
    <w:p>
      <w:pPr>
        <w:widowControl w:val="0"/>
        <w:numPr>
          <w:ilvl w:val="0"/>
          <w:numId w:val="0"/>
        </w:numPr>
        <w:bidi w:val="0"/>
        <w:ind w:firstLine="420"/>
        <w:jc w:val="both"/>
        <w:rPr>
          <w:rFonts w:hint="default"/>
          <w:b/>
          <w:bCs w:val="0"/>
          <w:color w:val="00B0F0"/>
          <w:lang w:val="en-US" w:eastAsia="zh-CN"/>
        </w:rPr>
      </w:pPr>
      <w:r>
        <w:rPr>
          <w:rFonts w:hint="eastAsia"/>
          <w:b/>
          <w:bCs w:val="0"/>
          <w:color w:val="00B0F0"/>
          <w:lang w:eastAsia="zh-CN"/>
        </w:rPr>
        <w:t>拓展</w:t>
      </w:r>
      <w:r>
        <w:rPr>
          <w:rFonts w:hint="eastAsia"/>
          <w:b/>
          <w:bCs w:val="0"/>
          <w:color w:val="00B0F0"/>
          <w:lang w:val="en-US" w:eastAsia="zh-CN"/>
        </w:rPr>
        <w:t xml:space="preserve">7. </w:t>
      </w:r>
      <w:r>
        <w:rPr>
          <w:rFonts w:hint="default"/>
          <w:b/>
          <w:bCs w:val="0"/>
          <w:color w:val="00B0F0"/>
          <w:lang w:val="en-US" w:eastAsia="zh-CN"/>
        </w:rPr>
        <w:t>可持续发展模式</w:t>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(1)可持续发展的实践模式——循环经济</w:t>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循环经济是指建立在物质不断循环利用基础上的经济发展模式</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其根据资源输入减量化、资源再利用化、使废弃物再生资源化三个原则</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把经济活动组织成一个物质反复循环流动的过程。</w:t>
      </w:r>
    </w:p>
    <w:p>
      <w:pPr>
        <w:pStyle w:val="18"/>
        <w:tabs>
          <w:tab w:val="left" w:pos="4680"/>
          <w:tab w:val="left" w:pos="7560"/>
        </w:tabs>
        <w:bidi w:val="0"/>
        <w:snapToGrid w:val="0"/>
        <w:spacing w:line="360" w:lineRule="auto"/>
        <w:ind w:firstLine="482"/>
        <w:jc w:val="center"/>
        <w:rPr>
          <w:rStyle w:val="9"/>
          <w:rFonts w:hint="eastAsia" w:ascii="Times New Roman" w:hAnsi="Times New Roman" w:eastAsia="仿宋_GB2312" w:cs="Times New Roman"/>
          <w:b/>
          <w:sz w:val="24"/>
          <w:szCs w:val="24"/>
        </w:rPr>
      </w:pPr>
      <w:r>
        <w:rPr>
          <w:rStyle w:val="9"/>
          <w:rFonts w:ascii="Times New Roman" w:hAnsi="Times New Roman" w:eastAsia="仿宋_GB2312" w:cs="Times New Roman"/>
          <w:b/>
          <w:sz w:val="24"/>
          <w:szCs w:val="24"/>
        </w:rPr>
        <w:drawing>
          <wp:inline distT="0" distB="0" distL="114300" distR="114300">
            <wp:extent cx="2172335" cy="846455"/>
            <wp:effectExtent l="0" t="0" r="18415"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r:link="rId29"/>
                    <a:stretch>
                      <a:fillRect/>
                    </a:stretch>
                  </pic:blipFill>
                  <pic:spPr>
                    <a:xfrm>
                      <a:off x="0" y="0"/>
                      <a:ext cx="2172335" cy="846455"/>
                    </a:xfrm>
                    <a:prstGeom prst="rect">
                      <a:avLst/>
                    </a:prstGeom>
                    <a:noFill/>
                    <a:ln w="9525">
                      <a:noFill/>
                    </a:ln>
                  </pic:spPr>
                </pic:pic>
              </a:graphicData>
            </a:graphic>
          </wp:inline>
        </w:drawing>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(2)工业可持续发展的模式——清洁生产</w:t>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清洁生产在产品生产过程或预期消费中</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既能合理利用自然资源</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把对环境的危害减至最小</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又能充</w:t>
      </w:r>
      <w:r>
        <w:rPr>
          <w:rStyle w:val="9"/>
          <w:rFonts w:hint="eastAsia" w:ascii="Times New Roman" w:hAnsi="Times New Roman" w:eastAsia="仿宋_GB2312" w:cs="Times New Roman"/>
          <w:b/>
          <w:sz w:val="24"/>
          <w:szCs w:val="24"/>
        </w:rPr>
        <w:t>分满足人类需要</w:t>
      </w:r>
      <w:r>
        <w:rPr>
          <w:rStyle w:val="9"/>
          <w:rFonts w:hint="eastAsia" w:ascii="Times New Roman" w:hAnsi="Times New Roman" w:eastAsia="宋体" w:cs="Times New Roman"/>
          <w:b/>
          <w:sz w:val="24"/>
          <w:szCs w:val="24"/>
        </w:rPr>
        <w:t>，</w:t>
      </w:r>
      <w:r>
        <w:rPr>
          <w:rStyle w:val="9"/>
          <w:rFonts w:hint="eastAsia" w:ascii="Times New Roman" w:hAnsi="Times New Roman" w:eastAsia="仿宋_GB2312" w:cs="Times New Roman"/>
          <w:b/>
          <w:sz w:val="24"/>
          <w:szCs w:val="24"/>
        </w:rPr>
        <w:t>是社会经济效益最大化的一种模式。</w:t>
      </w:r>
    </w:p>
    <w:p>
      <w:pPr>
        <w:pStyle w:val="18"/>
        <w:tabs>
          <w:tab w:val="left" w:pos="4680"/>
          <w:tab w:val="left" w:pos="7560"/>
        </w:tabs>
        <w:bidi w:val="0"/>
        <w:snapToGrid w:val="0"/>
        <w:spacing w:line="360" w:lineRule="auto"/>
        <w:ind w:firstLine="482"/>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drawing>
          <wp:inline distT="0" distB="0" distL="114300" distR="114300">
            <wp:extent cx="2353945" cy="1936115"/>
            <wp:effectExtent l="0" t="0" r="8255" b="698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0" r:link="rId31"/>
                    <a:stretch>
                      <a:fillRect/>
                    </a:stretch>
                  </pic:blipFill>
                  <pic:spPr>
                    <a:xfrm>
                      <a:off x="0" y="0"/>
                      <a:ext cx="2353945" cy="1936115"/>
                    </a:xfrm>
                    <a:prstGeom prst="rect">
                      <a:avLst/>
                    </a:prstGeom>
                    <a:noFill/>
                    <a:ln w="9525">
                      <a:noFill/>
                    </a:ln>
                  </pic:spPr>
                </pic:pic>
              </a:graphicData>
            </a:graphic>
          </wp:inline>
        </w:drawing>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(3)农业可持续发展的模式——生态农业</w:t>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hint="eastAsia" w:hAnsi="宋体" w:eastAsia="仿宋_GB2312" w:cs="Times New Roman"/>
          <w:b/>
          <w:sz w:val="24"/>
          <w:szCs w:val="24"/>
        </w:rPr>
        <w:t>①</w:t>
      </w:r>
      <w:r>
        <w:rPr>
          <w:rStyle w:val="9"/>
          <w:rFonts w:ascii="Times New Roman" w:hAnsi="Times New Roman" w:eastAsia="仿宋_GB2312" w:cs="Times New Roman"/>
          <w:b/>
          <w:sz w:val="24"/>
          <w:szCs w:val="24"/>
        </w:rPr>
        <w:t>内涵：</w:t>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生态农业是指用生态系统的观点</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将农业生产和生态平衡纳入协调一致的轨道</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充分发挥生态经济效益以促进持续增产的农业经营方式。</w:t>
      </w:r>
    </w:p>
    <w:p>
      <w:pPr>
        <w:pStyle w:val="18"/>
        <w:tabs>
          <w:tab w:val="left" w:pos="4680"/>
          <w:tab w:val="left" w:pos="7560"/>
        </w:tabs>
        <w:bidi w:val="0"/>
        <w:snapToGrid w:val="0"/>
        <w:spacing w:line="360" w:lineRule="auto"/>
        <w:ind w:firstLine="482"/>
        <w:rPr>
          <w:rStyle w:val="9"/>
          <w:rFonts w:hint="eastAsia" w:ascii="Times New Roman" w:hAnsi="Times New Roman" w:eastAsia="宋体" w:cs="Times New Roman"/>
          <w:b/>
          <w:sz w:val="24"/>
          <w:szCs w:val="24"/>
        </w:rPr>
      </w:pPr>
      <w:r>
        <w:rPr>
          <w:rStyle w:val="9"/>
          <w:rFonts w:hint="eastAsia" w:hAnsi="宋体" w:eastAsia="仿宋_GB2312" w:cs="Times New Roman"/>
          <w:b/>
          <w:sz w:val="24"/>
          <w:szCs w:val="24"/>
        </w:rPr>
        <w:t>②</w:t>
      </w:r>
      <w:r>
        <w:rPr>
          <w:rStyle w:val="9"/>
          <w:rFonts w:ascii="Times New Roman" w:hAnsi="Times New Roman" w:eastAsia="仿宋_GB2312" w:cs="Times New Roman"/>
          <w:b/>
          <w:sz w:val="24"/>
          <w:szCs w:val="24"/>
        </w:rPr>
        <w:t>特点：</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7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6" w:type="dxa"/>
            <w:vAlign w:val="center"/>
          </w:tcPr>
          <w:p>
            <w:pPr>
              <w:pStyle w:val="18"/>
              <w:widowControl w:val="0"/>
              <w:tabs>
                <w:tab w:val="left" w:pos="4680"/>
                <w:tab w:val="left" w:pos="7560"/>
              </w:tabs>
              <w:bidi w:val="0"/>
              <w:snapToGrid w:val="0"/>
              <w:spacing w:line="360" w:lineRule="auto"/>
              <w:jc w:val="center"/>
              <w:rPr>
                <w:rStyle w:val="9"/>
                <w:rFonts w:hint="eastAsia" w:ascii="Times New Roman" w:hAnsi="Times New Roman" w:eastAsia="仿宋_GB2312" w:cs="Times New Roman"/>
                <w:b/>
                <w:sz w:val="24"/>
                <w:szCs w:val="24"/>
              </w:rPr>
            </w:pPr>
            <w:r>
              <w:rPr>
                <w:rStyle w:val="9"/>
                <w:rFonts w:ascii="Times New Roman" w:hAnsi="Times New Roman" w:eastAsia="仿宋_GB2312" w:cs="Times New Roman"/>
                <w:b/>
                <w:sz w:val="24"/>
                <w:szCs w:val="24"/>
              </w:rPr>
              <w:t>农业资源得到再生</w:t>
            </w:r>
          </w:p>
        </w:tc>
        <w:tc>
          <w:tcPr>
            <w:tcW w:w="7176" w:type="dxa"/>
            <w:vAlign w:val="center"/>
          </w:tcPr>
          <w:p>
            <w:pPr>
              <w:pStyle w:val="18"/>
              <w:widowControl w:val="0"/>
              <w:tabs>
                <w:tab w:val="left" w:pos="4680"/>
                <w:tab w:val="left" w:pos="7560"/>
              </w:tabs>
              <w:bidi w:val="0"/>
              <w:snapToGrid w:val="0"/>
              <w:spacing w:line="360" w:lineRule="auto"/>
              <w:jc w:val="both"/>
              <w:rPr>
                <w:rStyle w:val="9"/>
                <w:rFonts w:hint="eastAsia" w:ascii="MingLiU_HKSCS" w:hAnsi="MingLiU_HKSCS" w:eastAsia="MingLiU_HKSCS" w:cs="MingLiU_HKSCS"/>
                <w:b/>
                <w:sz w:val="24"/>
                <w:szCs w:val="24"/>
              </w:rPr>
            </w:pPr>
            <w:r>
              <w:rPr>
                <w:rStyle w:val="9"/>
                <w:rFonts w:ascii="Times New Roman" w:hAnsi="Times New Roman" w:eastAsia="仿宋_GB2312" w:cs="Times New Roman"/>
                <w:b/>
                <w:sz w:val="24"/>
                <w:szCs w:val="24"/>
              </w:rPr>
              <w:t>生态农业利用生态学理论调整了农业结构</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保护了农业资源</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使资源再生</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永续利用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6"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综合效益突出</w:t>
            </w:r>
          </w:p>
        </w:tc>
        <w:tc>
          <w:tcPr>
            <w:tcW w:w="7176" w:type="dxa"/>
            <w:vAlign w:val="center"/>
          </w:tcPr>
          <w:p>
            <w:pPr>
              <w:pStyle w:val="18"/>
              <w:widowControl w:val="0"/>
              <w:tabs>
                <w:tab w:val="left" w:pos="4680"/>
                <w:tab w:val="left" w:pos="7560"/>
              </w:tabs>
              <w:bidi w:val="0"/>
              <w:snapToGrid w:val="0"/>
              <w:spacing w:line="360" w:lineRule="auto"/>
              <w:jc w:val="both"/>
              <w:rPr>
                <w:rStyle w:val="9"/>
                <w:rFonts w:hint="eastAsia" w:ascii="MingLiU_HKSCS" w:hAnsi="MingLiU_HKSCS" w:eastAsia="MingLiU_HKSCS" w:cs="MingLiU_HKSCS"/>
                <w:b/>
                <w:sz w:val="24"/>
                <w:szCs w:val="24"/>
              </w:rPr>
            </w:pPr>
            <w:r>
              <w:rPr>
                <w:rStyle w:val="9"/>
                <w:rFonts w:ascii="Times New Roman" w:hAnsi="Times New Roman" w:eastAsia="仿宋_GB2312" w:cs="Times New Roman"/>
                <w:b/>
                <w:sz w:val="24"/>
                <w:szCs w:val="24"/>
              </w:rPr>
              <w:t>生态农业科学地增加了</w:t>
            </w:r>
            <w:r>
              <w:rPr>
                <w:rStyle w:val="9"/>
                <w:rFonts w:hint="eastAsia" w:ascii="Times New Roman" w:hAnsi="Times New Roman" w:eastAsia="仿宋_GB2312" w:cs="Times New Roman"/>
                <w:b/>
                <w:sz w:val="24"/>
                <w:szCs w:val="24"/>
              </w:rPr>
              <w:t>物质和技术投入</w:t>
            </w:r>
            <w:r>
              <w:rPr>
                <w:rStyle w:val="9"/>
                <w:rFonts w:hint="eastAsia" w:ascii="Times New Roman" w:hAnsi="Times New Roman" w:eastAsia="宋体" w:cs="Times New Roman"/>
                <w:b/>
                <w:sz w:val="24"/>
                <w:szCs w:val="24"/>
              </w:rPr>
              <w:t>，</w:t>
            </w:r>
            <w:r>
              <w:rPr>
                <w:rStyle w:val="9"/>
                <w:rFonts w:hint="eastAsia" w:ascii="Times New Roman" w:hAnsi="Times New Roman" w:eastAsia="仿宋_GB2312" w:cs="Times New Roman"/>
                <w:b/>
                <w:sz w:val="24"/>
                <w:szCs w:val="24"/>
              </w:rPr>
              <w:t>提高了农业生态系统物质能量的利用率</w:t>
            </w:r>
            <w:r>
              <w:rPr>
                <w:rStyle w:val="9"/>
                <w:rFonts w:hint="eastAsia" w:ascii="Times New Roman" w:hAnsi="Times New Roman" w:eastAsia="宋体" w:cs="Times New Roman"/>
                <w:b/>
                <w:sz w:val="24"/>
                <w:szCs w:val="24"/>
              </w:rPr>
              <w:t>，</w:t>
            </w:r>
            <w:r>
              <w:rPr>
                <w:rStyle w:val="9"/>
                <w:rFonts w:hint="eastAsia" w:ascii="Times New Roman" w:hAnsi="Times New Roman" w:eastAsia="仿宋_GB2312" w:cs="Times New Roman"/>
                <w:b/>
                <w:sz w:val="24"/>
                <w:szCs w:val="24"/>
              </w:rPr>
              <w:t>提高了经济效益、生态效益和社会效益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6" w:type="dxa"/>
            <w:vAlign w:val="center"/>
          </w:tcPr>
          <w:p>
            <w:pPr>
              <w:pStyle w:val="18"/>
              <w:widowControl w:val="0"/>
              <w:tabs>
                <w:tab w:val="left" w:pos="4680"/>
                <w:tab w:val="left" w:pos="7560"/>
              </w:tabs>
              <w:bidi w:val="0"/>
              <w:snapToGrid w:val="0"/>
              <w:spacing w:line="360" w:lineRule="auto"/>
              <w:jc w:val="center"/>
              <w:rPr>
                <w:rStyle w:val="9"/>
                <w:rFonts w:ascii="Times New Roman" w:hAnsi="Times New Roman" w:eastAsia="仿宋_GB2312" w:cs="Times New Roman"/>
                <w:b/>
                <w:sz w:val="24"/>
                <w:szCs w:val="24"/>
              </w:rPr>
            </w:pPr>
            <w:r>
              <w:rPr>
                <w:rStyle w:val="9"/>
                <w:rFonts w:ascii="Times New Roman" w:hAnsi="Times New Roman" w:eastAsia="仿宋_GB2312" w:cs="Times New Roman"/>
                <w:b/>
                <w:sz w:val="24"/>
                <w:szCs w:val="24"/>
              </w:rPr>
              <w:t>实现良性循环</w:t>
            </w:r>
          </w:p>
        </w:tc>
        <w:tc>
          <w:tcPr>
            <w:tcW w:w="7176" w:type="dxa"/>
            <w:vAlign w:val="center"/>
          </w:tcPr>
          <w:p>
            <w:pPr>
              <w:pStyle w:val="18"/>
              <w:widowControl w:val="0"/>
              <w:tabs>
                <w:tab w:val="left" w:pos="4680"/>
                <w:tab w:val="left" w:pos="7560"/>
              </w:tabs>
              <w:bidi w:val="0"/>
              <w:snapToGrid w:val="0"/>
              <w:spacing w:line="360" w:lineRule="auto"/>
              <w:jc w:val="both"/>
              <w:rPr>
                <w:rStyle w:val="9"/>
                <w:rFonts w:hint="eastAsia" w:ascii="Times New Roman" w:hAnsi="Times New Roman" w:eastAsia="宋体" w:cs="Times New Roman"/>
                <w:b/>
                <w:sz w:val="24"/>
                <w:szCs w:val="24"/>
              </w:rPr>
            </w:pPr>
            <w:r>
              <w:rPr>
                <w:rStyle w:val="9"/>
                <w:rFonts w:ascii="Times New Roman" w:hAnsi="Times New Roman" w:eastAsia="仿宋_GB2312" w:cs="Times New Roman"/>
                <w:b/>
                <w:sz w:val="24"/>
                <w:szCs w:val="24"/>
              </w:rPr>
              <w:t>生态农业可以优化农业结构</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使农、林、牧、副、渔五业合理发展</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并可调节气候</w:t>
            </w:r>
            <w:r>
              <w:rPr>
                <w:rStyle w:val="9"/>
                <w:rFonts w:hint="eastAsia" w:ascii="Times New Roman" w:hAnsi="Times New Roman" w:eastAsia="宋体" w:cs="Times New Roman"/>
                <w:b/>
                <w:sz w:val="24"/>
                <w:szCs w:val="24"/>
              </w:rPr>
              <w:t>，</w:t>
            </w:r>
            <w:r>
              <w:rPr>
                <w:rStyle w:val="9"/>
                <w:rFonts w:ascii="Times New Roman" w:hAnsi="Times New Roman" w:eastAsia="仿宋_GB2312" w:cs="Times New Roman"/>
                <w:b/>
                <w:sz w:val="24"/>
                <w:szCs w:val="24"/>
              </w:rPr>
              <w:t>减少灾害</w:t>
            </w:r>
          </w:p>
        </w:tc>
      </w:tr>
    </w:tbl>
    <w:p>
      <w:pPr>
        <w:widowControl w:val="0"/>
        <w:numPr>
          <w:ilvl w:val="0"/>
          <w:numId w:val="0"/>
        </w:numPr>
        <w:bidi w:val="0"/>
        <w:ind w:firstLine="420"/>
        <w:jc w:val="both"/>
        <w:rPr>
          <w:rFonts w:hint="default"/>
          <w:lang w:val="en-US" w:eastAsia="zh-CN"/>
        </w:rPr>
      </w:pPr>
    </w:p>
    <w:p>
      <w:pPr>
        <w:widowControl w:val="0"/>
        <w:numPr>
          <w:ilvl w:val="0"/>
          <w:numId w:val="0"/>
        </w:numPr>
        <w:bidi w:val="0"/>
        <w:ind w:firstLine="420"/>
        <w:jc w:val="both"/>
        <w:rPr>
          <w:rFonts w:hint="default"/>
          <w:b/>
          <w:bCs w:val="0"/>
          <w:color w:val="00B0F0"/>
          <w:lang w:val="en-US" w:eastAsia="zh-CN"/>
        </w:rPr>
      </w:pPr>
      <w:r>
        <w:rPr>
          <w:rFonts w:hint="eastAsia"/>
          <w:b/>
          <w:bCs w:val="0"/>
          <w:color w:val="00B0F0"/>
          <w:lang w:eastAsia="zh-CN"/>
        </w:rPr>
        <w:t>拓展</w:t>
      </w:r>
      <w:r>
        <w:rPr>
          <w:rFonts w:hint="eastAsia"/>
          <w:b/>
          <w:bCs w:val="0"/>
          <w:color w:val="00B0F0"/>
          <w:lang w:val="en-US" w:eastAsia="zh-CN"/>
        </w:rPr>
        <w:t xml:space="preserve">8. </w:t>
      </w:r>
      <w:r>
        <w:rPr>
          <w:rFonts w:hint="default"/>
          <w:b/>
          <w:bCs w:val="0"/>
          <w:color w:val="00B0F0"/>
          <w:lang w:val="en-US" w:eastAsia="zh-CN"/>
        </w:rPr>
        <w:t>可持续发展措施</w:t>
      </w:r>
    </w:p>
    <w:p>
      <w:pPr>
        <w:widowControl w:val="0"/>
        <w:numPr>
          <w:ilvl w:val="0"/>
          <w:numId w:val="0"/>
        </w:numPr>
        <w:bidi w:val="0"/>
        <w:ind w:firstLine="420"/>
        <w:jc w:val="both"/>
        <w:rPr>
          <w:rFonts w:hint="default"/>
          <w:lang w:val="en-US" w:eastAsia="zh-CN"/>
        </w:rPr>
      </w:pPr>
      <w:r>
        <w:rPr>
          <w:rFonts w:hint="default"/>
          <w:lang w:val="en-US" w:eastAsia="zh-CN"/>
        </w:rPr>
        <w:t>1、农业可持续发展措施：</w:t>
      </w:r>
    </w:p>
    <w:p>
      <w:pPr>
        <w:widowControl w:val="0"/>
        <w:numPr>
          <w:ilvl w:val="0"/>
          <w:numId w:val="0"/>
        </w:numPr>
        <w:bidi w:val="0"/>
        <w:ind w:firstLine="420"/>
        <w:jc w:val="both"/>
        <w:rPr>
          <w:rFonts w:hint="default"/>
          <w:lang w:val="en-US" w:eastAsia="zh-CN"/>
        </w:rPr>
      </w:pPr>
      <w:r>
        <w:rPr>
          <w:rFonts w:hint="default"/>
          <w:lang w:val="en-US" w:eastAsia="zh-CN"/>
        </w:rPr>
        <w:t xml:space="preserve">    (1)因地制宜，合理布局，发展特色农业(或建设商品性生产基地)；</w:t>
      </w:r>
    </w:p>
    <w:p>
      <w:pPr>
        <w:widowControl w:val="0"/>
        <w:numPr>
          <w:ilvl w:val="0"/>
          <w:numId w:val="0"/>
        </w:numPr>
        <w:bidi w:val="0"/>
        <w:ind w:firstLine="420"/>
        <w:jc w:val="both"/>
        <w:rPr>
          <w:rFonts w:hint="default"/>
          <w:lang w:val="en-US" w:eastAsia="zh-CN"/>
        </w:rPr>
      </w:pPr>
      <w:r>
        <w:rPr>
          <w:rFonts w:hint="default"/>
          <w:lang w:val="en-US" w:eastAsia="zh-CN"/>
        </w:rPr>
        <w:t xml:space="preserve">    (2)国家政策、资金扶持，加强水利等农业基础设施建设；</w:t>
      </w:r>
    </w:p>
    <w:p>
      <w:pPr>
        <w:widowControl w:val="0"/>
        <w:numPr>
          <w:ilvl w:val="0"/>
          <w:numId w:val="0"/>
        </w:numPr>
        <w:bidi w:val="0"/>
        <w:ind w:firstLine="420"/>
        <w:jc w:val="both"/>
        <w:rPr>
          <w:rFonts w:hint="default"/>
          <w:lang w:val="en-US" w:eastAsia="zh-CN"/>
        </w:rPr>
      </w:pPr>
      <w:r>
        <w:rPr>
          <w:rFonts w:hint="default"/>
          <w:lang w:val="en-US" w:eastAsia="zh-CN"/>
        </w:rPr>
        <w:t xml:space="preserve">    (3)调整产业结构，发展多种经营；</w:t>
      </w:r>
    </w:p>
    <w:p>
      <w:pPr>
        <w:widowControl w:val="0"/>
        <w:numPr>
          <w:ilvl w:val="0"/>
          <w:numId w:val="0"/>
        </w:numPr>
        <w:bidi w:val="0"/>
        <w:ind w:firstLine="420"/>
        <w:jc w:val="both"/>
        <w:rPr>
          <w:rFonts w:hint="default"/>
          <w:lang w:val="en-US" w:eastAsia="zh-CN"/>
        </w:rPr>
      </w:pPr>
      <w:r>
        <w:rPr>
          <w:rFonts w:hint="default"/>
          <w:lang w:val="en-US" w:eastAsia="zh-CN"/>
        </w:rPr>
        <w:t xml:space="preserve">    (4)科技兴农，发展优质高效农业；</w:t>
      </w:r>
    </w:p>
    <w:p>
      <w:pPr>
        <w:widowControl w:val="0"/>
        <w:numPr>
          <w:ilvl w:val="0"/>
          <w:numId w:val="0"/>
        </w:numPr>
        <w:bidi w:val="0"/>
        <w:ind w:firstLine="420"/>
        <w:jc w:val="both"/>
        <w:rPr>
          <w:rFonts w:hint="default"/>
          <w:lang w:val="en-US" w:eastAsia="zh-CN"/>
        </w:rPr>
      </w:pPr>
      <w:r>
        <w:rPr>
          <w:rFonts w:hint="default"/>
          <w:lang w:val="en-US" w:eastAsia="zh-CN"/>
        </w:rPr>
        <w:t xml:space="preserve">    (5)推进农业的区域化、专业化、产业化，发展农产品加工业，延长产业链；</w:t>
      </w:r>
    </w:p>
    <w:p>
      <w:pPr>
        <w:widowControl w:val="0"/>
        <w:numPr>
          <w:ilvl w:val="0"/>
          <w:numId w:val="0"/>
        </w:numPr>
        <w:bidi w:val="0"/>
        <w:ind w:firstLine="420"/>
        <w:jc w:val="both"/>
        <w:rPr>
          <w:rFonts w:hint="default"/>
          <w:lang w:val="en-US" w:eastAsia="zh-CN"/>
        </w:rPr>
      </w:pPr>
      <w:r>
        <w:rPr>
          <w:rFonts w:hint="default"/>
          <w:lang w:val="en-US" w:eastAsia="zh-CN"/>
        </w:rPr>
        <w:t xml:space="preserve">    (6)积极开拓市场，树立品牌意识；</w:t>
      </w:r>
    </w:p>
    <w:p>
      <w:pPr>
        <w:widowControl w:val="0"/>
        <w:numPr>
          <w:ilvl w:val="0"/>
          <w:numId w:val="0"/>
        </w:numPr>
        <w:bidi w:val="0"/>
        <w:ind w:firstLine="420"/>
        <w:jc w:val="both"/>
        <w:rPr>
          <w:rFonts w:hint="default"/>
          <w:lang w:val="en-US" w:eastAsia="zh-CN"/>
        </w:rPr>
      </w:pPr>
      <w:r>
        <w:rPr>
          <w:rFonts w:hint="default"/>
          <w:lang w:val="en-US" w:eastAsia="zh-CN"/>
        </w:rPr>
        <w:t xml:space="preserve">    (7)保护生态环境，发展生态农业，生产无公害农产品。</w:t>
      </w:r>
    </w:p>
    <w:p>
      <w:pPr>
        <w:widowControl w:val="0"/>
        <w:numPr>
          <w:ilvl w:val="0"/>
          <w:numId w:val="0"/>
        </w:numPr>
        <w:bidi w:val="0"/>
        <w:ind w:firstLine="420"/>
        <w:jc w:val="both"/>
        <w:rPr>
          <w:rFonts w:hint="default"/>
          <w:lang w:val="en-US" w:eastAsia="zh-CN"/>
        </w:rPr>
      </w:pPr>
      <w:r>
        <w:rPr>
          <w:rFonts w:hint="default"/>
          <w:lang w:val="en-US" w:eastAsia="zh-CN"/>
        </w:rPr>
        <w:t>2、工业可持续发展措施：</w:t>
      </w:r>
    </w:p>
    <w:p>
      <w:pPr>
        <w:widowControl w:val="0"/>
        <w:numPr>
          <w:ilvl w:val="0"/>
          <w:numId w:val="0"/>
        </w:numPr>
        <w:bidi w:val="0"/>
        <w:ind w:firstLine="420"/>
        <w:jc w:val="both"/>
        <w:rPr>
          <w:rFonts w:hint="default"/>
          <w:lang w:val="en-US" w:eastAsia="zh-CN"/>
        </w:rPr>
      </w:pPr>
      <w:r>
        <w:rPr>
          <w:rFonts w:hint="default"/>
          <w:lang w:val="en-US" w:eastAsia="zh-CN"/>
        </w:rPr>
        <w:t xml:space="preserve">    (1)调整产业结构，优化产业布局，改造传统工业，发展新兴工业和第三产业；</w:t>
      </w:r>
    </w:p>
    <w:p>
      <w:pPr>
        <w:widowControl w:val="0"/>
        <w:numPr>
          <w:ilvl w:val="0"/>
          <w:numId w:val="0"/>
        </w:numPr>
        <w:bidi w:val="0"/>
        <w:ind w:firstLine="420"/>
        <w:jc w:val="both"/>
        <w:rPr>
          <w:rFonts w:hint="default"/>
          <w:lang w:val="en-US" w:eastAsia="zh-CN"/>
        </w:rPr>
      </w:pPr>
      <w:r>
        <w:rPr>
          <w:rFonts w:hint="default"/>
          <w:lang w:val="en-US" w:eastAsia="zh-CN"/>
        </w:rPr>
        <w:t xml:space="preserve">    (2)依托高校、科研机构、人才推进产业转型(技术)；</w:t>
      </w:r>
    </w:p>
    <w:p>
      <w:pPr>
        <w:widowControl w:val="0"/>
        <w:numPr>
          <w:ilvl w:val="0"/>
          <w:numId w:val="0"/>
        </w:numPr>
        <w:bidi w:val="0"/>
        <w:ind w:firstLine="420"/>
        <w:jc w:val="both"/>
        <w:rPr>
          <w:rFonts w:hint="default"/>
          <w:lang w:val="en-US" w:eastAsia="zh-CN"/>
        </w:rPr>
      </w:pPr>
      <w:r>
        <w:rPr>
          <w:rFonts w:hint="default"/>
          <w:lang w:val="en-US" w:eastAsia="zh-CN"/>
        </w:rPr>
        <w:t xml:space="preserve">    (3)加强基础设施建设，完善交通网；</w:t>
      </w:r>
    </w:p>
    <w:p>
      <w:pPr>
        <w:widowControl w:val="0"/>
        <w:numPr>
          <w:ilvl w:val="0"/>
          <w:numId w:val="0"/>
        </w:numPr>
        <w:bidi w:val="0"/>
        <w:ind w:firstLine="420"/>
        <w:jc w:val="both"/>
        <w:rPr>
          <w:rFonts w:hint="default"/>
          <w:lang w:val="en-US" w:eastAsia="zh-CN"/>
        </w:rPr>
      </w:pPr>
      <w:r>
        <w:rPr>
          <w:rFonts w:hint="default"/>
          <w:lang w:val="en-US" w:eastAsia="zh-CN"/>
        </w:rPr>
        <w:t xml:space="preserve">    (4)大力开展环境保护。</w:t>
      </w:r>
    </w:p>
    <w:p>
      <w:pPr>
        <w:widowControl w:val="0"/>
        <w:numPr>
          <w:ilvl w:val="0"/>
          <w:numId w:val="0"/>
        </w:numPr>
        <w:bidi w:val="0"/>
        <w:ind w:firstLine="420"/>
        <w:jc w:val="both"/>
        <w:rPr>
          <w:rFonts w:hint="default"/>
          <w:lang w:val="en-US" w:eastAsia="zh-CN"/>
        </w:rPr>
      </w:pPr>
      <w:r>
        <w:rPr>
          <w:rFonts w:hint="default"/>
          <w:lang w:val="en-US" w:eastAsia="zh-CN"/>
        </w:rPr>
        <w:t>3、城市可持续发展措施：</w:t>
      </w:r>
    </w:p>
    <w:p>
      <w:pPr>
        <w:widowControl w:val="0"/>
        <w:numPr>
          <w:ilvl w:val="0"/>
          <w:numId w:val="0"/>
        </w:numPr>
        <w:bidi w:val="0"/>
        <w:ind w:firstLine="420"/>
        <w:jc w:val="both"/>
        <w:rPr>
          <w:rFonts w:hint="default"/>
          <w:lang w:val="en-US" w:eastAsia="zh-CN"/>
        </w:rPr>
      </w:pPr>
      <w:r>
        <w:rPr>
          <w:rFonts w:hint="default"/>
          <w:lang w:val="en-US" w:eastAsia="zh-CN"/>
        </w:rPr>
        <w:t xml:space="preserve">   (1)合理规划城市与城市群</w:t>
      </w:r>
    </w:p>
    <w:p>
      <w:pPr>
        <w:widowControl w:val="0"/>
        <w:numPr>
          <w:ilvl w:val="0"/>
          <w:numId w:val="0"/>
        </w:numPr>
        <w:bidi w:val="0"/>
        <w:ind w:firstLine="420"/>
        <w:jc w:val="both"/>
        <w:rPr>
          <w:rFonts w:hint="default"/>
          <w:lang w:val="en-US" w:eastAsia="zh-CN"/>
        </w:rPr>
      </w:pPr>
      <w:r>
        <w:rPr>
          <w:rFonts w:hint="default"/>
          <w:lang w:val="en-US" w:eastAsia="zh-CN"/>
        </w:rPr>
        <w:t xml:space="preserve">   (2)控制大城市规模，积极发展中小城市，积极发展卫星城，缓解中心城区压力；</w:t>
      </w:r>
    </w:p>
    <w:p>
      <w:pPr>
        <w:widowControl w:val="0"/>
        <w:numPr>
          <w:ilvl w:val="0"/>
          <w:numId w:val="0"/>
        </w:numPr>
        <w:bidi w:val="0"/>
        <w:ind w:firstLine="420"/>
        <w:jc w:val="both"/>
        <w:rPr>
          <w:rFonts w:hint="default"/>
          <w:lang w:val="en-US" w:eastAsia="zh-CN"/>
        </w:rPr>
      </w:pPr>
      <w:r>
        <w:rPr>
          <w:rFonts w:hint="default"/>
          <w:lang w:val="en-US" w:eastAsia="zh-CN"/>
        </w:rPr>
        <w:t xml:space="preserve">   (3)加强城市管理，形成城市特色；</w:t>
      </w:r>
    </w:p>
    <w:p>
      <w:pPr>
        <w:widowControl w:val="0"/>
        <w:numPr>
          <w:ilvl w:val="0"/>
          <w:numId w:val="0"/>
        </w:numPr>
        <w:bidi w:val="0"/>
        <w:ind w:firstLine="420"/>
        <w:jc w:val="both"/>
        <w:rPr>
          <w:rFonts w:hint="default"/>
          <w:lang w:val="en-US" w:eastAsia="zh-CN"/>
        </w:rPr>
      </w:pPr>
      <w:r>
        <w:rPr>
          <w:rFonts w:hint="default"/>
          <w:lang w:val="en-US" w:eastAsia="zh-CN"/>
        </w:rPr>
        <w:t xml:space="preserve">   (4)调整城市产业结构，推进产业合理布局，促进工业化和第三产业发展；</w:t>
      </w:r>
    </w:p>
    <w:p>
      <w:pPr>
        <w:widowControl w:val="0"/>
        <w:numPr>
          <w:ilvl w:val="0"/>
          <w:numId w:val="0"/>
        </w:numPr>
        <w:bidi w:val="0"/>
        <w:ind w:firstLine="420"/>
        <w:jc w:val="both"/>
        <w:rPr>
          <w:rFonts w:hint="default"/>
          <w:lang w:val="en-US" w:eastAsia="zh-CN"/>
        </w:rPr>
      </w:pPr>
      <w:r>
        <w:rPr>
          <w:rFonts w:hint="default"/>
          <w:lang w:val="en-US" w:eastAsia="zh-CN"/>
        </w:rPr>
        <w:t xml:space="preserve">   (5)保证进城农民的利益；</w:t>
      </w:r>
    </w:p>
    <w:p>
      <w:pPr>
        <w:widowControl w:val="0"/>
        <w:numPr>
          <w:ilvl w:val="0"/>
          <w:numId w:val="0"/>
        </w:numPr>
        <w:bidi w:val="0"/>
        <w:ind w:firstLine="420"/>
        <w:jc w:val="both"/>
        <w:rPr>
          <w:rFonts w:hint="default"/>
          <w:lang w:val="en-US" w:eastAsia="zh-CN"/>
        </w:rPr>
      </w:pPr>
      <w:r>
        <w:rPr>
          <w:rFonts w:hint="default"/>
          <w:lang w:val="en-US" w:eastAsia="zh-CN"/>
        </w:rPr>
        <w:t xml:space="preserve">   (6)保护城市环境。</w:t>
      </w:r>
    </w:p>
    <w:p>
      <w:pPr>
        <w:widowControl w:val="0"/>
        <w:numPr>
          <w:ilvl w:val="0"/>
          <w:numId w:val="0"/>
        </w:numPr>
        <w:bidi w:val="0"/>
        <w:ind w:firstLine="420"/>
        <w:jc w:val="both"/>
        <w:rPr>
          <w:rFonts w:hint="default"/>
          <w:lang w:val="en-US" w:eastAsia="zh-CN"/>
        </w:rPr>
      </w:pPr>
      <w:r>
        <w:rPr>
          <w:rFonts w:hint="default"/>
          <w:lang w:val="en-US" w:eastAsia="zh-CN"/>
        </w:rPr>
        <w:t>4、区域经济可持续发展措施：</w:t>
      </w:r>
    </w:p>
    <w:p>
      <w:pPr>
        <w:widowControl w:val="0"/>
        <w:numPr>
          <w:ilvl w:val="0"/>
          <w:numId w:val="0"/>
        </w:numPr>
        <w:bidi w:val="0"/>
        <w:ind w:firstLine="420"/>
        <w:jc w:val="both"/>
        <w:rPr>
          <w:rFonts w:hint="default"/>
          <w:lang w:val="en-US" w:eastAsia="zh-CN"/>
        </w:rPr>
      </w:pPr>
      <w:r>
        <w:rPr>
          <w:rFonts w:hint="default"/>
          <w:lang w:val="en-US" w:eastAsia="zh-CN"/>
        </w:rPr>
        <w:t xml:space="preserve">    (1)调整农业产业结构，因地制宜，农林牧副渔全面发展；</w:t>
      </w:r>
    </w:p>
    <w:p>
      <w:pPr>
        <w:widowControl w:val="0"/>
        <w:numPr>
          <w:ilvl w:val="0"/>
          <w:numId w:val="0"/>
        </w:numPr>
        <w:bidi w:val="0"/>
        <w:ind w:firstLine="420"/>
        <w:jc w:val="both"/>
        <w:rPr>
          <w:rFonts w:hint="default"/>
          <w:lang w:val="en-US" w:eastAsia="zh-CN"/>
        </w:rPr>
      </w:pPr>
      <w:r>
        <w:rPr>
          <w:rFonts w:hint="default"/>
          <w:lang w:val="en-US" w:eastAsia="zh-CN"/>
        </w:rPr>
        <w:t xml:space="preserve">    (2)推进工业化进程，因地制宜发展各类工业；</w:t>
      </w:r>
    </w:p>
    <w:p>
      <w:pPr>
        <w:widowControl w:val="0"/>
        <w:numPr>
          <w:ilvl w:val="0"/>
          <w:numId w:val="0"/>
        </w:numPr>
        <w:bidi w:val="0"/>
        <w:ind w:firstLine="420"/>
        <w:jc w:val="both"/>
        <w:rPr>
          <w:rFonts w:hint="default"/>
          <w:lang w:val="en-US" w:eastAsia="zh-CN"/>
        </w:rPr>
      </w:pPr>
      <w:r>
        <w:rPr>
          <w:rFonts w:hint="default"/>
          <w:lang w:val="en-US" w:eastAsia="zh-CN"/>
        </w:rPr>
        <w:t xml:space="preserve">    (3)大力发展旅游业、商贸业等第三产业；</w:t>
      </w:r>
    </w:p>
    <w:p>
      <w:pPr>
        <w:widowControl w:val="0"/>
        <w:numPr>
          <w:ilvl w:val="0"/>
          <w:numId w:val="0"/>
        </w:numPr>
        <w:bidi w:val="0"/>
        <w:ind w:firstLine="420"/>
        <w:jc w:val="both"/>
        <w:rPr>
          <w:rFonts w:hint="default"/>
          <w:lang w:val="en-US" w:eastAsia="zh-CN"/>
        </w:rPr>
      </w:pPr>
      <w:r>
        <w:rPr>
          <w:rFonts w:hint="default"/>
          <w:lang w:val="en-US" w:eastAsia="zh-CN"/>
        </w:rPr>
        <w:t xml:space="preserve">    (4)加快技术水平的提高和人才的引进；</w:t>
      </w:r>
    </w:p>
    <w:p>
      <w:pPr>
        <w:widowControl w:val="0"/>
        <w:numPr>
          <w:ilvl w:val="0"/>
          <w:numId w:val="0"/>
        </w:numPr>
        <w:bidi w:val="0"/>
        <w:ind w:firstLine="420"/>
        <w:jc w:val="both"/>
        <w:rPr>
          <w:rFonts w:hint="default"/>
          <w:lang w:val="en-US" w:eastAsia="zh-CN"/>
        </w:rPr>
      </w:pPr>
      <w:r>
        <w:rPr>
          <w:rFonts w:hint="default"/>
          <w:lang w:val="en-US" w:eastAsia="zh-CN"/>
        </w:rPr>
        <w:t xml:space="preserve">    (5)完善基础设施建设(交通等)；</w:t>
      </w:r>
    </w:p>
    <w:p>
      <w:pPr>
        <w:widowControl w:val="0"/>
        <w:numPr>
          <w:ilvl w:val="0"/>
          <w:numId w:val="0"/>
        </w:numPr>
        <w:bidi w:val="0"/>
        <w:ind w:firstLine="420"/>
        <w:jc w:val="both"/>
        <w:rPr>
          <w:rFonts w:hint="default"/>
          <w:lang w:val="en-US" w:eastAsia="zh-CN"/>
        </w:rPr>
      </w:pPr>
      <w:r>
        <w:rPr>
          <w:rFonts w:hint="default"/>
          <w:lang w:val="en-US" w:eastAsia="zh-CN"/>
        </w:rPr>
        <w:t xml:space="preserve">    (6)做好环境保护工作。</w:t>
      </w:r>
    </w:p>
    <w:p>
      <w:pPr>
        <w:widowControl w:val="0"/>
        <w:numPr>
          <w:ilvl w:val="0"/>
          <w:numId w:val="0"/>
        </w:numPr>
        <w:bidi w:val="0"/>
        <w:ind w:firstLine="420"/>
        <w:jc w:val="both"/>
        <w:rPr>
          <w:rFonts w:hint="default"/>
          <w:lang w:val="en-US" w:eastAsia="zh-CN"/>
        </w:rPr>
      </w:pPr>
      <w:r>
        <w:rPr>
          <w:rFonts w:hint="default"/>
          <w:lang w:val="en-US" w:eastAsia="zh-CN"/>
        </w:rPr>
        <w:t>5、水资源可持续发展措施：</w:t>
      </w:r>
    </w:p>
    <w:p>
      <w:pPr>
        <w:widowControl w:val="0"/>
        <w:numPr>
          <w:ilvl w:val="0"/>
          <w:numId w:val="0"/>
        </w:numPr>
        <w:bidi w:val="0"/>
        <w:ind w:firstLine="420"/>
        <w:jc w:val="both"/>
        <w:rPr>
          <w:rFonts w:hint="default"/>
          <w:lang w:val="en-US" w:eastAsia="zh-CN"/>
        </w:rPr>
      </w:pPr>
      <w:r>
        <w:rPr>
          <w:rFonts w:hint="default"/>
          <w:lang w:val="en-US" w:eastAsia="zh-CN"/>
        </w:rPr>
        <w:t xml:space="preserve">   (1)开源：①修水库，解决水资源时间分配不均；②跨流域调水，解决水资源空间分配不均；③植树造林，涵养水源；④海水淡化；⑤人工增雨。</w:t>
      </w:r>
    </w:p>
    <w:p>
      <w:pPr>
        <w:widowControl w:val="0"/>
        <w:numPr>
          <w:ilvl w:val="0"/>
          <w:numId w:val="0"/>
        </w:numPr>
        <w:bidi w:val="0"/>
        <w:ind w:firstLine="420"/>
        <w:jc w:val="both"/>
        <w:rPr>
          <w:rFonts w:hint="default"/>
          <w:lang w:val="en-US" w:eastAsia="zh-CN"/>
        </w:rPr>
      </w:pPr>
      <w:r>
        <w:rPr>
          <w:rFonts w:hint="default"/>
          <w:lang w:val="en-US" w:eastAsia="zh-CN"/>
        </w:rPr>
        <w:t xml:space="preserve">    (2)节流：①节约用水，减少水的浪费；②推广应用节水技术；③加强水资源的综合利用；④提高水资源的重复利用率；⑤治理水污染；⑥加强水资源的管理，以水价作为杠杆。</w:t>
      </w:r>
    </w:p>
    <w:p>
      <w:pPr>
        <w:widowControl w:val="0"/>
        <w:numPr>
          <w:ilvl w:val="0"/>
          <w:numId w:val="0"/>
        </w:numPr>
        <w:bidi w:val="0"/>
        <w:ind w:firstLine="420"/>
        <w:jc w:val="both"/>
        <w:rPr>
          <w:rFonts w:hint="default"/>
          <w:lang w:val="en-US" w:eastAsia="zh-CN"/>
        </w:rPr>
      </w:pPr>
      <w:r>
        <w:rPr>
          <w:rFonts w:hint="default"/>
          <w:lang w:val="en-US" w:eastAsia="zh-CN"/>
        </w:rPr>
        <w:t>6、应对全球气候变暖可持续发展措施：</w:t>
      </w:r>
    </w:p>
    <w:p>
      <w:pPr>
        <w:widowControl w:val="0"/>
        <w:numPr>
          <w:ilvl w:val="0"/>
          <w:numId w:val="0"/>
        </w:numPr>
        <w:bidi w:val="0"/>
        <w:ind w:firstLine="420"/>
        <w:jc w:val="both"/>
        <w:rPr>
          <w:rFonts w:hint="default"/>
          <w:lang w:val="en-US" w:eastAsia="zh-CN"/>
        </w:rPr>
      </w:pPr>
      <w:r>
        <w:rPr>
          <w:rFonts w:hint="default"/>
          <w:lang w:val="en-US" w:eastAsia="zh-CN"/>
        </w:rPr>
        <w:t xml:space="preserve">    (1)开源：①推广使用新能源、清洁能源；②植树造林。</w:t>
      </w:r>
    </w:p>
    <w:p>
      <w:pPr>
        <w:widowControl w:val="0"/>
        <w:numPr>
          <w:ilvl w:val="0"/>
          <w:numId w:val="0"/>
        </w:numPr>
        <w:bidi w:val="0"/>
        <w:ind w:firstLine="420"/>
        <w:jc w:val="both"/>
        <w:rPr>
          <w:rFonts w:hint="default"/>
          <w:lang w:val="en-US" w:eastAsia="zh-CN"/>
        </w:rPr>
      </w:pPr>
      <w:r>
        <w:rPr>
          <w:rFonts w:hint="default"/>
          <w:lang w:val="en-US" w:eastAsia="zh-CN"/>
        </w:rPr>
        <w:t xml:space="preserve">    (2)节流：①调整产业结构；②提高能源利用效率；③加强能源的综合利用；④开发洁净煤技术；⑤提高节能意识；⑥加强国际合作。</w:t>
      </w:r>
    </w:p>
    <w:p>
      <w:pPr>
        <w:widowControl w:val="0"/>
        <w:numPr>
          <w:ilvl w:val="0"/>
          <w:numId w:val="0"/>
        </w:numPr>
        <w:bidi w:val="0"/>
        <w:ind w:firstLine="420"/>
        <w:jc w:val="both"/>
        <w:rPr>
          <w:rFonts w:hint="eastAsia"/>
          <w:b/>
          <w:bCs w:val="0"/>
          <w:color w:val="00B0F0"/>
          <w:lang w:eastAsia="zh-CN"/>
        </w:rPr>
      </w:pPr>
    </w:p>
    <w:p>
      <w:pPr>
        <w:widowControl w:val="0"/>
        <w:numPr>
          <w:ilvl w:val="0"/>
          <w:numId w:val="0"/>
        </w:numPr>
        <w:bidi w:val="0"/>
        <w:ind w:firstLine="420"/>
        <w:jc w:val="both"/>
        <w:rPr>
          <w:rFonts w:hint="eastAsia"/>
          <w:b/>
          <w:bCs w:val="0"/>
          <w:color w:val="00B0F0"/>
          <w:lang w:val="en-US" w:eastAsia="zh-CN"/>
        </w:rPr>
      </w:pPr>
      <w:r>
        <w:rPr>
          <w:rFonts w:hint="eastAsia"/>
          <w:b/>
          <w:bCs w:val="0"/>
          <w:color w:val="00B0F0"/>
          <w:lang w:eastAsia="zh-CN"/>
        </w:rPr>
        <w:t>拓展</w:t>
      </w:r>
      <w:r>
        <w:rPr>
          <w:rFonts w:hint="eastAsia"/>
          <w:b/>
          <w:bCs w:val="0"/>
          <w:color w:val="00B0F0"/>
          <w:lang w:val="en-US" w:eastAsia="zh-CN"/>
        </w:rPr>
        <w:t>9. 可持续发展意义</w:t>
      </w:r>
    </w:p>
    <w:p>
      <w:pPr>
        <w:widowControl w:val="0"/>
        <w:numPr>
          <w:ilvl w:val="0"/>
          <w:numId w:val="0"/>
        </w:numPr>
        <w:bidi w:val="0"/>
        <w:ind w:firstLine="420"/>
        <w:jc w:val="both"/>
        <w:rPr>
          <w:rFonts w:hint="default"/>
          <w:b/>
          <w:bCs w:val="0"/>
          <w:color w:val="auto"/>
          <w:lang w:val="en-US" w:eastAsia="zh-CN"/>
        </w:rPr>
      </w:pPr>
      <w:r>
        <w:rPr>
          <w:rFonts w:hint="default"/>
          <w:b/>
          <w:bCs w:val="0"/>
          <w:color w:val="auto"/>
          <w:lang w:val="en-US" w:eastAsia="zh-CN"/>
        </w:rPr>
        <w:t>1、经济效益：缩短路程、节省运费、促进资源开发与基础设施建设、促进经济发展、将资源优势转变为经济效益。</w:t>
      </w:r>
    </w:p>
    <w:p>
      <w:pPr>
        <w:widowControl w:val="0"/>
        <w:numPr>
          <w:ilvl w:val="0"/>
          <w:numId w:val="0"/>
        </w:numPr>
        <w:bidi w:val="0"/>
        <w:ind w:firstLine="420"/>
        <w:jc w:val="both"/>
        <w:rPr>
          <w:rFonts w:hint="default"/>
          <w:b/>
          <w:bCs w:val="0"/>
          <w:color w:val="auto"/>
          <w:lang w:val="en-US" w:eastAsia="zh-CN"/>
        </w:rPr>
      </w:pPr>
      <w:r>
        <w:rPr>
          <w:rFonts w:hint="default"/>
          <w:b/>
          <w:bCs w:val="0"/>
          <w:color w:val="auto"/>
          <w:lang w:val="en-US" w:eastAsia="zh-CN"/>
        </w:rPr>
        <w:t>2. 社会效益：解决就业问题、提高居民收入、促进民族团结、维护国家安全、解决能源短缺的局面。</w:t>
      </w:r>
    </w:p>
    <w:p>
      <w:pPr>
        <w:widowControl w:val="0"/>
        <w:numPr>
          <w:ilvl w:val="0"/>
          <w:numId w:val="0"/>
        </w:numPr>
        <w:bidi w:val="0"/>
        <w:ind w:firstLine="420"/>
        <w:jc w:val="both"/>
        <w:rPr>
          <w:rFonts w:hint="default"/>
          <w:b/>
          <w:bCs w:val="0"/>
          <w:color w:val="auto"/>
          <w:lang w:val="en-US" w:eastAsia="zh-CN"/>
        </w:rPr>
      </w:pPr>
      <w:r>
        <w:rPr>
          <w:rFonts w:hint="default"/>
          <w:b/>
          <w:bCs w:val="0"/>
          <w:color w:val="auto"/>
          <w:lang w:val="en-US" w:eastAsia="zh-CN"/>
        </w:rPr>
        <w:t>3.环境效益：减少污染、保护环境。</w:t>
      </w:r>
    </w:p>
    <w:p>
      <w:pPr>
        <w:widowControl w:val="0"/>
        <w:numPr>
          <w:ilvl w:val="0"/>
          <w:numId w:val="0"/>
        </w:numPr>
        <w:bidi w:val="0"/>
        <w:ind w:firstLine="420"/>
        <w:jc w:val="both"/>
        <w:rPr>
          <w:rFonts w:hint="default"/>
          <w:b/>
          <w:bCs w:val="0"/>
          <w:color w:val="auto"/>
          <w:lang w:val="en-US" w:eastAsia="zh-CN"/>
        </w:rPr>
      </w:pPr>
    </w:p>
    <w:p>
      <w:pPr>
        <w:widowControl w:val="0"/>
        <w:numPr>
          <w:ilvl w:val="0"/>
          <w:numId w:val="0"/>
        </w:numPr>
        <w:bidi w:val="0"/>
        <w:ind w:firstLine="420"/>
        <w:jc w:val="both"/>
        <w:rPr>
          <w:rFonts w:hint="eastAsia"/>
          <w:b/>
          <w:bCs w:val="0"/>
          <w:color w:val="00B0F0"/>
          <w:lang w:val="en-US" w:eastAsia="zh-CN"/>
        </w:rPr>
      </w:pPr>
      <w:r>
        <w:rPr>
          <w:rFonts w:hint="eastAsia"/>
          <w:b/>
          <w:bCs w:val="0"/>
          <w:color w:val="00B0F0"/>
          <w:lang w:eastAsia="zh-CN"/>
        </w:rPr>
        <w:t>拓展</w:t>
      </w:r>
      <w:r>
        <w:rPr>
          <w:rFonts w:hint="eastAsia"/>
          <w:b/>
          <w:bCs w:val="0"/>
          <w:color w:val="00B0F0"/>
          <w:lang w:val="en-US" w:eastAsia="zh-CN"/>
        </w:rPr>
        <w:t>10. 中国走可持续发展道路的必然性</w:t>
      </w:r>
    </w:p>
    <w:p>
      <w:pPr>
        <w:widowControl w:val="0"/>
        <w:numPr>
          <w:ilvl w:val="0"/>
          <w:numId w:val="0"/>
        </w:numPr>
        <w:bidi w:val="0"/>
        <w:ind w:firstLine="420"/>
        <w:jc w:val="both"/>
        <w:rPr>
          <w:rFonts w:hint="eastAsia"/>
          <w:b/>
          <w:bCs w:val="0"/>
          <w:color w:val="00B0F0"/>
          <w:lang w:val="en-US" w:eastAsia="zh-CN"/>
        </w:rPr>
      </w:pPr>
      <w:r>
        <w:drawing>
          <wp:inline distT="0" distB="0" distL="114300" distR="114300">
            <wp:extent cx="5859145" cy="2729230"/>
            <wp:effectExtent l="0" t="0" r="8255" b="13970"/>
            <wp:docPr id="92" name="图片 12" descr="F:\授课文件\一轮、二轮备课材料\2019-2020一轮复习\全书完整的Word版文档\必修②\AAA27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descr="F:\授课文件\一轮、二轮备课材料\2019-2020一轮复习\全书完整的Word版文档\必修②\AAA279.TIF"/>
                    <pic:cNvPicPr>
                      <a:picLocks noChangeAspect="1" noChangeArrowheads="1"/>
                    </pic:cNvPicPr>
                  </pic:nvPicPr>
                  <pic:blipFill>
                    <a:blip r:embed="rId32" r:link="rId33"/>
                    <a:stretch>
                      <a:fillRect/>
                    </a:stretch>
                  </pic:blipFill>
                  <pic:spPr>
                    <a:xfrm>
                      <a:off x="0" y="0"/>
                      <a:ext cx="5859145" cy="2729230"/>
                    </a:xfrm>
                    <a:prstGeom prst="rect">
                      <a:avLst/>
                    </a:prstGeom>
                    <a:noFill/>
                    <a:ln w="9525">
                      <a:noFill/>
                      <a:miter lim="800000"/>
                      <a:headEnd/>
                      <a:tailEnd/>
                    </a:ln>
                  </pic:spPr>
                </pic:pic>
              </a:graphicData>
            </a:graphic>
          </wp:inline>
        </w:drawing>
      </w:r>
    </w:p>
    <w:p>
      <w:pPr>
        <w:widowControl w:val="0"/>
        <w:numPr>
          <w:ilvl w:val="0"/>
          <w:numId w:val="0"/>
        </w:numPr>
        <w:bidi w:val="0"/>
        <w:ind w:firstLine="420"/>
        <w:jc w:val="both"/>
        <w:rPr>
          <w:rFonts w:hint="eastAsia"/>
          <w:b/>
          <w:bCs w:val="0"/>
          <w:color w:val="00B0F0"/>
          <w:lang w:val="en-US" w:eastAsia="zh-CN"/>
        </w:rPr>
      </w:pPr>
      <w:r>
        <w:rPr>
          <w:rFonts w:hint="eastAsia"/>
          <w:b/>
          <w:bCs w:val="0"/>
          <w:color w:val="00B0F0"/>
          <w:lang w:eastAsia="zh-CN"/>
        </w:rPr>
        <w:t>拓展</w:t>
      </w:r>
      <w:r>
        <w:rPr>
          <w:rFonts w:hint="eastAsia"/>
          <w:b/>
          <w:bCs w:val="0"/>
          <w:color w:val="00B0F0"/>
          <w:lang w:val="en-US" w:eastAsia="zh-CN"/>
        </w:rPr>
        <w:t>11. 中国实施可持续发展的重要途径</w:t>
      </w:r>
    </w:p>
    <w:p>
      <w:pPr>
        <w:widowControl w:val="0"/>
        <w:numPr>
          <w:ilvl w:val="0"/>
          <w:numId w:val="0"/>
        </w:numPr>
        <w:bidi w:val="0"/>
        <w:ind w:firstLine="420"/>
        <w:jc w:val="both"/>
        <w:rPr>
          <w:rFonts w:hint="default"/>
          <w:b/>
          <w:bCs w:val="0"/>
          <w:color w:val="auto"/>
          <w:lang w:val="en-US" w:eastAsia="zh-CN"/>
        </w:rPr>
      </w:pPr>
      <w:r>
        <w:drawing>
          <wp:inline distT="0" distB="0" distL="114300" distR="114300">
            <wp:extent cx="5603240" cy="2499360"/>
            <wp:effectExtent l="0" t="0" r="16510" b="15240"/>
            <wp:docPr id="93" name="图片 13" descr="F:\授课文件\一轮、二轮备课材料\2019-2020一轮复习\全书完整的Word版文档\必修②\AAA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descr="F:\授课文件\一轮、二轮备课材料\2019-2020一轮复习\全书完整的Word版文档\必修②\AAA280.TIF"/>
                    <pic:cNvPicPr>
                      <a:picLocks noChangeAspect="1" noChangeArrowheads="1"/>
                    </pic:cNvPicPr>
                  </pic:nvPicPr>
                  <pic:blipFill>
                    <a:blip r:embed="rId34" r:link="rId35"/>
                    <a:stretch>
                      <a:fillRect/>
                    </a:stretch>
                  </pic:blipFill>
                  <pic:spPr>
                    <a:xfrm>
                      <a:off x="0" y="0"/>
                      <a:ext cx="5603240" cy="2499360"/>
                    </a:xfrm>
                    <a:prstGeom prst="rect">
                      <a:avLst/>
                    </a:prstGeom>
                    <a:noFill/>
                    <a:ln w="9525">
                      <a:noFill/>
                      <a:miter lim="800000"/>
                      <a:headEnd/>
                      <a:tailEnd/>
                    </a:ln>
                  </pic:spPr>
                </pic:pic>
              </a:graphicData>
            </a:graphic>
          </wp:inline>
        </w:drawing>
      </w:r>
    </w:p>
    <w:p>
      <w:pPr>
        <w:widowControl w:val="0"/>
        <w:numPr>
          <w:ilvl w:val="0"/>
          <w:numId w:val="0"/>
        </w:numPr>
        <w:bidi w:val="0"/>
        <w:ind w:firstLine="420"/>
        <w:jc w:val="both"/>
        <w:rPr>
          <w:rFonts w:hint="default"/>
          <w:b/>
          <w:bCs w:val="0"/>
          <w:color w:val="auto"/>
          <w:lang w:val="en-US" w:eastAsia="zh-CN"/>
        </w:rPr>
      </w:pPr>
    </w:p>
    <w:p>
      <w:pPr>
        <w:numPr>
          <w:ilvl w:val="0"/>
          <w:numId w:val="1"/>
        </w:numPr>
        <w:snapToGrid w:val="0"/>
        <w:spacing w:line="360" w:lineRule="auto"/>
        <w:jc w:val="left"/>
        <w:textAlignment w:val="center"/>
        <w:rPr>
          <w:rFonts w:hint="eastAsia" w:ascii="黑体" w:hAnsi="黑体" w:eastAsia="黑体" w:cs="黑体"/>
          <w:b/>
          <w:bCs w:val="0"/>
          <w:color w:val="7030A0"/>
          <w:sz w:val="28"/>
          <w:szCs w:val="28"/>
          <w:lang w:eastAsia="zh-CN"/>
        </w:rPr>
      </w:pPr>
      <w:r>
        <w:rPr>
          <w:rFonts w:hint="eastAsia" w:ascii="黑体" w:hAnsi="黑体" w:eastAsia="黑体" w:cs="黑体"/>
          <w:b/>
          <w:bCs w:val="0"/>
          <w:color w:val="7030A0"/>
          <w:sz w:val="28"/>
          <w:szCs w:val="28"/>
          <w:lang w:eastAsia="zh-CN"/>
        </w:rPr>
        <w:t>高考真题回头看</w:t>
      </w:r>
    </w:p>
    <w:p>
      <w:pPr>
        <w:spacing w:line="360" w:lineRule="auto"/>
        <w:ind w:firstLine="420"/>
        <w:jc w:val="left"/>
        <w:textAlignment w:val="center"/>
        <w:rPr>
          <w:rFonts w:ascii="楷体" w:hAnsi="楷体" w:eastAsia="楷体" w:cs="楷体"/>
        </w:rPr>
      </w:pPr>
      <w:r>
        <w:rPr>
          <w:b/>
          <w:bCs/>
          <w:color w:val="00B050"/>
        </w:rPr>
        <w:t>（</w:t>
      </w:r>
      <w:r>
        <w:rPr>
          <w:rFonts w:hint="eastAsia"/>
          <w:b/>
          <w:bCs/>
          <w:color w:val="00B050"/>
          <w:lang w:eastAsia="zh-CN"/>
        </w:rPr>
        <w:t>2022年6月浙江高考真题</w:t>
      </w:r>
      <w:r>
        <w:rPr>
          <w:b/>
          <w:bCs/>
          <w:color w:val="00B050"/>
        </w:rPr>
        <w:t>）</w:t>
      </w:r>
      <w:r>
        <w:rPr>
          <w:rFonts w:ascii="楷体" w:hAnsi="楷体" w:eastAsia="楷体" w:cs="楷体"/>
        </w:rPr>
        <w:t>人工湿地是建立在生态学基础上，主要利用微生物、植物等对污水进行自然净化的处理技术。下图为某人工湿地处理微污染水的流程图。完成下面小题。</w:t>
      </w:r>
    </w:p>
    <w:p>
      <w:pPr>
        <w:spacing w:line="360" w:lineRule="auto"/>
        <w:jc w:val="left"/>
        <w:textAlignment w:val="center"/>
      </w:pPr>
      <w:r>
        <w:drawing>
          <wp:inline distT="0" distB="0" distL="114300" distR="114300">
            <wp:extent cx="5267325" cy="165735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6"/>
                    <a:stretch>
                      <a:fillRect/>
                    </a:stretch>
                  </pic:blipFill>
                  <pic:spPr>
                    <a:xfrm>
                      <a:off x="0" y="0"/>
                      <a:ext cx="5267325" cy="1657350"/>
                    </a:xfrm>
                    <a:prstGeom prst="rect">
                      <a:avLst/>
                    </a:prstGeom>
                  </pic:spPr>
                </pic:pic>
              </a:graphicData>
            </a:graphic>
          </wp:inline>
        </w:drawing>
      </w:r>
    </w:p>
    <w:p>
      <w:pPr>
        <w:spacing w:line="360" w:lineRule="auto"/>
        <w:jc w:val="left"/>
        <w:textAlignment w:val="center"/>
      </w:pPr>
      <w:r>
        <w:rPr>
          <w:rFonts w:hint="eastAsia"/>
          <w:lang w:val="en-US" w:eastAsia="zh-CN"/>
        </w:rPr>
        <w:t>1</w:t>
      </w:r>
      <w:r>
        <w:t>．与污水处理厂相比，该人工湿地系统可以（</w:t>
      </w:r>
      <w:r>
        <w:rPr>
          <w:rFonts w:ascii="'Times New Roman'" w:hAnsi="'Times New Roman'" w:eastAsia="'Times New Roman'" w:cs="'Times New Roman'"/>
        </w:rPr>
        <w:t>     </w:t>
      </w:r>
      <w:r>
        <w:t>）</w:t>
      </w:r>
    </w:p>
    <w:p>
      <w:pPr>
        <w:tabs>
          <w:tab w:val="left" w:pos="4153"/>
        </w:tabs>
        <w:spacing w:line="360" w:lineRule="auto"/>
        <w:jc w:val="left"/>
        <w:textAlignment w:val="center"/>
      </w:pPr>
      <w:r>
        <w:t>A．降低污水处理成本</w:t>
      </w:r>
      <w:r>
        <w:tab/>
      </w:r>
      <w:r>
        <w:t>B．减少土地占用面积</w:t>
      </w:r>
    </w:p>
    <w:p>
      <w:pPr>
        <w:tabs>
          <w:tab w:val="left" w:pos="4153"/>
        </w:tabs>
        <w:spacing w:line="360" w:lineRule="auto"/>
        <w:jc w:val="left"/>
        <w:textAlignment w:val="center"/>
      </w:pPr>
      <w:r>
        <w:t>C．不受季节变化影响</w:t>
      </w:r>
      <w:r>
        <w:tab/>
      </w:r>
      <w:r>
        <w:t>D．加快污水处理速度</w:t>
      </w:r>
    </w:p>
    <w:p>
      <w:pPr>
        <w:spacing w:line="360" w:lineRule="auto"/>
        <w:jc w:val="left"/>
        <w:textAlignment w:val="center"/>
      </w:pPr>
      <w:r>
        <w:rPr>
          <w:rFonts w:hint="eastAsia"/>
          <w:lang w:val="en-US" w:eastAsia="zh-CN"/>
        </w:rPr>
        <w:t>2</w:t>
      </w:r>
      <w:r>
        <w:t>．在湿地保护生态修复中，较为合理的途径是（</w:t>
      </w:r>
      <w:r>
        <w:rPr>
          <w:rFonts w:ascii="'Times New Roman'" w:hAnsi="'Times New Roman'" w:eastAsia="'Times New Roman'" w:cs="'Times New Roman'"/>
        </w:rPr>
        <w:t>     </w:t>
      </w:r>
      <w:r>
        <w:t>）</w:t>
      </w:r>
    </w:p>
    <w:p>
      <w:pPr>
        <w:tabs>
          <w:tab w:val="left" w:pos="4153"/>
        </w:tabs>
        <w:spacing w:line="360" w:lineRule="auto"/>
        <w:jc w:val="left"/>
        <w:textAlignment w:val="center"/>
      </w:pPr>
      <w:r>
        <w:t>A．引进外来物种，扩大滩涂种植</w:t>
      </w:r>
      <w:r>
        <w:tab/>
      </w:r>
      <w:r>
        <w:t>B．河道种植芦苇，修复水生植物</w:t>
      </w:r>
    </w:p>
    <w:p>
      <w:pPr>
        <w:tabs>
          <w:tab w:val="left" w:pos="4153"/>
        </w:tabs>
        <w:spacing w:line="360" w:lineRule="auto"/>
        <w:jc w:val="left"/>
        <w:textAlignment w:val="center"/>
      </w:pPr>
      <w:r>
        <w:t>C．增加水域面积，扩大养殖规模</w:t>
      </w:r>
      <w:r>
        <w:tab/>
      </w:r>
      <w:r>
        <w:t>D．河道整治清游，清除全部河滩</w:t>
      </w:r>
    </w:p>
    <w:p>
      <w:pPr>
        <w:spacing w:line="360" w:lineRule="auto"/>
        <w:jc w:val="left"/>
        <w:textAlignment w:val="center"/>
        <w:rPr>
          <w:color w:val="FF0000"/>
        </w:rPr>
      </w:pPr>
      <w:r>
        <w:rPr>
          <w:color w:val="FF0000"/>
        </w:rPr>
        <w:t>【答案】</w:t>
      </w:r>
      <w:r>
        <w:rPr>
          <w:rFonts w:hint="eastAsia"/>
          <w:color w:val="FF0000"/>
          <w:lang w:val="en-US" w:eastAsia="zh-CN"/>
        </w:rPr>
        <w:t>1</w:t>
      </w:r>
      <w:r>
        <w:rPr>
          <w:color w:val="FF0000"/>
        </w:rPr>
        <w:t>．A</w:t>
      </w:r>
      <w:r>
        <w:rPr>
          <w:rFonts w:hint="eastAsia"/>
          <w:color w:val="FF0000"/>
          <w:lang w:val="en-US" w:eastAsia="zh-CN"/>
        </w:rPr>
        <w:t xml:space="preserve">   2</w:t>
      </w:r>
      <w:r>
        <w:rPr>
          <w:color w:val="FF0000"/>
        </w:rPr>
        <w:t>．B</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rFonts w:hint="eastAsia"/>
          <w:color w:val="FF0000"/>
          <w:lang w:val="en-US" w:eastAsia="zh-CN"/>
        </w:rPr>
        <w:t>1</w:t>
      </w:r>
      <w:r>
        <w:rPr>
          <w:color w:val="FF0000"/>
        </w:rPr>
        <w:t>．据材料可知，该人工湿地系统主要利用微生物、植物对污水进行自然净化和处理，相对污水处理厂，不需要建设厂房设施和使用药物，污水处理成本较低，A正确；图中人工湿地系统需要大量的土地，并没有减少土地占用面积，B错误；湿地系统的微生物、植物生长有明显的季节性，其污水处理能力也有季节差异，C错误；据材料可知，人工湿地系统靠微生物、植物自然净化，速度较慢，D错误。故选A。</w:t>
      </w:r>
    </w:p>
    <w:p>
      <w:pPr>
        <w:spacing w:line="360" w:lineRule="auto"/>
        <w:jc w:val="left"/>
        <w:textAlignment w:val="center"/>
        <w:rPr>
          <w:color w:val="FF0000"/>
        </w:rPr>
      </w:pPr>
      <w:r>
        <w:rPr>
          <w:rFonts w:hint="eastAsia"/>
          <w:color w:val="FF0000"/>
          <w:lang w:val="en-US" w:eastAsia="zh-CN"/>
        </w:rPr>
        <w:t>2</w:t>
      </w:r>
      <w:r>
        <w:rPr>
          <w:color w:val="FF0000"/>
        </w:rPr>
        <w:t>．引进外来物种，扩大滩涂种植，常因缺少自然天敌而迅速繁殖，抢夺其他生物生长空间，进而导致生态失衡或其他物种灭绝，A错误；河道种植芦苇，修复水生植物，可提高湿地涵养水源能力和自净能力，也能增加生物多样性，促进湿地生态环境保护，B正确；扩大养殖规模，可能导致水污染加剧，C错误；清除全部河滩，河床裸露，侵蚀加剧，进而破坏生态环境，D错误。故选B。</w:t>
      </w:r>
    </w:p>
    <w:p>
      <w:pPr>
        <w:spacing w:line="360" w:lineRule="auto"/>
        <w:jc w:val="left"/>
        <w:textAlignment w:val="center"/>
      </w:pPr>
      <w:r>
        <w:rPr>
          <w:color w:val="FF0000"/>
        </w:rPr>
        <w:t>【点睛】污水处理厂是将生活污水、工业污水进行处理净化的场所。废水处理的一般目标是去除悬浮物和改善耗氧性（即稳定有机物），有时还进行消毒和进一步的处理。工业废水的处理侧重于油类、悬浮物、重金属和妨碍城市污水厂运行的或高残留的有机物的去除或转化，以及pH值的调整。</w:t>
      </w:r>
    </w:p>
    <w:p>
      <w:pPr>
        <w:spacing w:line="360" w:lineRule="auto"/>
        <w:ind w:firstLine="420"/>
        <w:jc w:val="left"/>
        <w:textAlignment w:val="center"/>
        <w:rPr>
          <w:rFonts w:ascii="楷体" w:hAnsi="楷体" w:eastAsia="楷体" w:cs="楷体"/>
        </w:rPr>
      </w:pPr>
      <w:r>
        <w:rPr>
          <w:b/>
          <w:bCs/>
          <w:color w:val="00B050"/>
        </w:rPr>
        <w:t>（</w:t>
      </w:r>
      <w:r>
        <w:rPr>
          <w:rFonts w:hint="eastAsia"/>
          <w:b/>
          <w:bCs/>
          <w:color w:val="00B050"/>
          <w:lang w:eastAsia="zh-CN"/>
        </w:rPr>
        <w:t>2022年6月浙江高考真题</w:t>
      </w:r>
      <w:r>
        <w:rPr>
          <w:b/>
          <w:bCs/>
          <w:color w:val="00B050"/>
        </w:rPr>
        <w:t>）</w:t>
      </w:r>
      <w:r>
        <w:rPr>
          <w:rFonts w:ascii="楷体" w:hAnsi="楷体" w:eastAsia="楷体" w:cs="楷体"/>
        </w:rPr>
        <w:t>将养殖场废弃物和农田秸秆等处理生成甲烷，并通过内燃发电机组进行发电，是生物质天然气利用的重要方式，既可发电还为农田提供优质肥料。下图为该项目实施示意图。完成下面小题。</w:t>
      </w:r>
    </w:p>
    <w:p>
      <w:pPr>
        <w:spacing w:line="360" w:lineRule="auto"/>
        <w:jc w:val="left"/>
        <w:textAlignment w:val="center"/>
      </w:pPr>
      <w:r>
        <w:drawing>
          <wp:inline distT="0" distB="0" distL="114300" distR="114300">
            <wp:extent cx="5076825" cy="3209925"/>
            <wp:effectExtent l="0" t="0" r="9525"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37"/>
                    <a:stretch>
                      <a:fillRect/>
                    </a:stretch>
                  </pic:blipFill>
                  <pic:spPr>
                    <a:xfrm>
                      <a:off x="0" y="0"/>
                      <a:ext cx="5076825" cy="3209925"/>
                    </a:xfrm>
                    <a:prstGeom prst="rect">
                      <a:avLst/>
                    </a:prstGeom>
                  </pic:spPr>
                </pic:pic>
              </a:graphicData>
            </a:graphic>
          </wp:inline>
        </w:drawing>
      </w:r>
    </w:p>
    <w:p>
      <w:pPr>
        <w:spacing w:line="360" w:lineRule="auto"/>
        <w:jc w:val="left"/>
        <w:textAlignment w:val="center"/>
      </w:pPr>
      <w:r>
        <w:t>3．影响该项目布局的主导因素是（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A．原料</w:t>
      </w:r>
      <w:r>
        <w:tab/>
      </w:r>
      <w:r>
        <w:t>B．交通</w:t>
      </w:r>
      <w:r>
        <w:tab/>
      </w:r>
      <w:r>
        <w:t>C．市场</w:t>
      </w:r>
      <w:r>
        <w:tab/>
      </w:r>
      <w:r>
        <w:t>D．劳动力</w:t>
      </w:r>
    </w:p>
    <w:p>
      <w:pPr>
        <w:spacing w:line="360" w:lineRule="auto"/>
        <w:jc w:val="left"/>
        <w:textAlignment w:val="center"/>
      </w:pPr>
      <w:r>
        <w:t>4．处理后的沼渣、沼液施用于农田，会（</w:t>
      </w:r>
      <w:r>
        <w:rPr>
          <w:rFonts w:ascii="'Times New Roman'" w:hAnsi="'Times New Roman'" w:eastAsia="'Times New Roman'" w:cs="'Times New Roman'"/>
        </w:rPr>
        <w:t>     </w:t>
      </w:r>
      <w:r>
        <w:t>）</w:t>
      </w:r>
    </w:p>
    <w:p>
      <w:pPr>
        <w:tabs>
          <w:tab w:val="left" w:pos="4153"/>
        </w:tabs>
        <w:spacing w:line="360" w:lineRule="auto"/>
        <w:jc w:val="left"/>
        <w:textAlignment w:val="center"/>
      </w:pPr>
      <w:r>
        <w:t>A．减少土壤有机碳含量</w:t>
      </w:r>
      <w:r>
        <w:tab/>
      </w:r>
      <w:r>
        <w:t>B．减弱土壤通气性</w:t>
      </w:r>
    </w:p>
    <w:p>
      <w:pPr>
        <w:tabs>
          <w:tab w:val="left" w:pos="4153"/>
        </w:tabs>
        <w:spacing w:line="360" w:lineRule="auto"/>
        <w:jc w:val="left"/>
        <w:textAlignment w:val="center"/>
      </w:pPr>
      <w:r>
        <w:t>C．改变土壤养分循环状况</w:t>
      </w:r>
      <w:r>
        <w:tab/>
      </w:r>
      <w:r>
        <w:t>D．降低土壤微生物活性</w:t>
      </w:r>
    </w:p>
    <w:p>
      <w:pPr>
        <w:spacing w:line="360" w:lineRule="auto"/>
        <w:jc w:val="left"/>
        <w:textAlignment w:val="center"/>
        <w:rPr>
          <w:color w:val="FF0000"/>
        </w:rPr>
      </w:pPr>
      <w:r>
        <w:rPr>
          <w:color w:val="FF0000"/>
        </w:rPr>
        <w:t>【答案】3．A</w:t>
      </w:r>
      <w:r>
        <w:rPr>
          <w:rFonts w:hint="eastAsia"/>
          <w:color w:val="FF0000"/>
          <w:lang w:val="en-US" w:eastAsia="zh-CN"/>
        </w:rPr>
        <w:t xml:space="preserve">   </w:t>
      </w:r>
      <w:r>
        <w:rPr>
          <w:color w:val="FF0000"/>
        </w:rPr>
        <w:t>4．C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3．根据材料信息可知，该项目主要依靠养殖场废弃物以及农田秸秆等为原料，产出电力和肥料等，原料的运输成本更高，所以其布局应该靠近原料产地，A选项正确；交通、市场、劳动力对其布局影响较小，BCD选项错误，所以选A。</w:t>
      </w:r>
    </w:p>
    <w:p>
      <w:pPr>
        <w:spacing w:line="360" w:lineRule="auto"/>
        <w:jc w:val="left"/>
        <w:textAlignment w:val="center"/>
        <w:rPr>
          <w:color w:val="FF0000"/>
        </w:rPr>
      </w:pPr>
      <w:r>
        <w:rPr>
          <w:color w:val="FF0000"/>
        </w:rPr>
        <w:t>4．根据材料和图示信息可知，处理后的沼渣、沼液是农田的优质肥料，可以增加土壤有机质含量，提高土壤微生物活性，提高土壤透气性，改变土壤的养分循环状况，C选项正确；ABD选项错误。所以选C。</w:t>
      </w:r>
    </w:p>
    <w:p>
      <w:pPr>
        <w:spacing w:line="360" w:lineRule="auto"/>
        <w:jc w:val="left"/>
        <w:textAlignment w:val="center"/>
      </w:pPr>
      <w:r>
        <w:rPr>
          <w:color w:val="FF0000"/>
        </w:rPr>
        <w:t>【点睛】产业区位决策一般性的关键因素包括交通运输、劳动力、原材料、市场、产业用地、公用设施、政府的态度、税制结构、气候和社会团体。 此外，国际区位因素包括国家的政治局势、全球竞争和生存、政府监管和经济因素等。</w:t>
      </w:r>
    </w:p>
    <w:p>
      <w:pPr>
        <w:spacing w:line="360" w:lineRule="auto"/>
        <w:ind w:firstLine="420"/>
        <w:jc w:val="left"/>
        <w:textAlignment w:val="center"/>
        <w:rPr>
          <w:rFonts w:ascii="楷体" w:hAnsi="楷体" w:eastAsia="楷体" w:cs="楷体"/>
          <w:color w:val="000000"/>
        </w:rPr>
      </w:pPr>
      <w:r>
        <w:rPr>
          <w:b/>
          <w:bCs/>
          <w:color w:val="00B050"/>
        </w:rPr>
        <w:t>（</w:t>
      </w:r>
      <w:r>
        <w:rPr>
          <w:rFonts w:hint="eastAsia"/>
          <w:b/>
          <w:bCs/>
          <w:color w:val="00B050"/>
          <w:lang w:eastAsia="zh-CN"/>
        </w:rPr>
        <w:t>2022年</w:t>
      </w:r>
      <w:r>
        <w:rPr>
          <w:rFonts w:hint="eastAsia"/>
          <w:b/>
          <w:bCs/>
          <w:color w:val="00B050"/>
          <w:lang w:val="en-US" w:eastAsia="zh-CN"/>
        </w:rPr>
        <w:t>1</w:t>
      </w:r>
      <w:r>
        <w:rPr>
          <w:rFonts w:hint="eastAsia"/>
          <w:b/>
          <w:bCs/>
          <w:color w:val="00B050"/>
          <w:lang w:eastAsia="zh-CN"/>
        </w:rPr>
        <w:t>月浙江高考真题</w:t>
      </w:r>
      <w:r>
        <w:rPr>
          <w:b/>
          <w:bCs/>
          <w:color w:val="00B050"/>
        </w:rPr>
        <w:t>）</w:t>
      </w:r>
      <w:r>
        <w:rPr>
          <w:rFonts w:ascii="楷体" w:hAnsi="楷体" w:eastAsia="楷体" w:cs="楷体"/>
          <w:color w:val="000000"/>
        </w:rPr>
        <w:t>下表为我国某研究机构发布的农田、湿地、森林、草原四种生态系统的单位面积生态服务价值，数值越大表示生态服务价值越高。完成下面小题。</w:t>
      </w:r>
    </w:p>
    <w:tbl>
      <w:tblPr>
        <w:tblStyle w:val="7"/>
        <w:tblW w:w="4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787"/>
        <w:gridCol w:w="667"/>
        <w:gridCol w:w="617"/>
        <w:gridCol w:w="650"/>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hint="eastAsia" w:ascii="宋体" w:hAnsi="宋体" w:cs="宋体"/>
                <w:color w:val="000000"/>
                <w:kern w:val="2"/>
                <w:sz w:val="21"/>
                <w:szCs w:val="24"/>
                <w:lang w:val="en-US" w:eastAsia="zh-CN" w:bidi="ar-SA"/>
              </w:rPr>
              <w:t xml:space="preserve">      </w:t>
            </w:r>
            <w:r>
              <w:rPr>
                <w:rFonts w:ascii="宋体" w:hAnsi="宋体" w:eastAsia="宋体" w:cs="宋体"/>
                <w:color w:val="000000"/>
                <w:kern w:val="2"/>
                <w:sz w:val="21"/>
                <w:szCs w:val="24"/>
                <w:lang w:val="en-US" w:eastAsia="zh-CN" w:bidi="ar-SA"/>
              </w:rPr>
              <w:t>生态系统</w:t>
            </w:r>
          </w:p>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生态服务功能</w:t>
            </w:r>
          </w:p>
        </w:tc>
        <w:tc>
          <w:tcPr>
            <w:tcW w:w="6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①</w:t>
            </w:r>
          </w:p>
        </w:tc>
        <w:tc>
          <w:tcPr>
            <w:tcW w:w="6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②</w:t>
            </w:r>
          </w:p>
        </w:tc>
        <w:tc>
          <w:tcPr>
            <w:tcW w:w="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③</w:t>
            </w:r>
          </w:p>
        </w:tc>
        <w:tc>
          <w:tcPr>
            <w:tcW w:w="7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调节气候</w:t>
            </w:r>
          </w:p>
        </w:tc>
        <w:tc>
          <w:tcPr>
            <w:tcW w:w="6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2.7</w:t>
            </w:r>
          </w:p>
        </w:tc>
        <w:tc>
          <w:tcPr>
            <w:tcW w:w="6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0.9</w:t>
            </w:r>
          </w:p>
        </w:tc>
        <w:tc>
          <w:tcPr>
            <w:tcW w:w="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0.9</w:t>
            </w:r>
          </w:p>
        </w:tc>
        <w:tc>
          <w:tcPr>
            <w:tcW w:w="7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涵养水源</w:t>
            </w:r>
          </w:p>
        </w:tc>
        <w:tc>
          <w:tcPr>
            <w:tcW w:w="6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3.2</w:t>
            </w:r>
          </w:p>
        </w:tc>
        <w:tc>
          <w:tcPr>
            <w:tcW w:w="6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0.8</w:t>
            </w:r>
          </w:p>
        </w:tc>
        <w:tc>
          <w:tcPr>
            <w:tcW w:w="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0.6</w:t>
            </w:r>
          </w:p>
        </w:tc>
        <w:tc>
          <w:tcPr>
            <w:tcW w:w="7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净化水中污染物</w:t>
            </w:r>
          </w:p>
        </w:tc>
        <w:tc>
          <w:tcPr>
            <w:tcW w:w="6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1.3</w:t>
            </w:r>
          </w:p>
        </w:tc>
        <w:tc>
          <w:tcPr>
            <w:tcW w:w="6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1.3</w:t>
            </w:r>
          </w:p>
        </w:tc>
        <w:tc>
          <w:tcPr>
            <w:tcW w:w="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1.6</w:t>
            </w:r>
          </w:p>
        </w:tc>
        <w:tc>
          <w:tcPr>
            <w:tcW w:w="7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8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宋体" w:hAnsi="宋体" w:eastAsia="宋体" w:cs="宋体"/>
                <w:color w:val="000000"/>
                <w:kern w:val="2"/>
                <w:sz w:val="21"/>
                <w:szCs w:val="24"/>
                <w:lang w:val="en-US" w:eastAsia="zh-CN" w:bidi="ar-SA"/>
              </w:rPr>
            </w:pPr>
            <w:r>
              <w:rPr>
                <w:rFonts w:ascii="宋体" w:hAnsi="宋体" w:eastAsia="宋体" w:cs="宋体"/>
                <w:color w:val="000000"/>
                <w:kern w:val="2"/>
                <w:sz w:val="21"/>
                <w:szCs w:val="24"/>
                <w:lang w:val="en-US" w:eastAsia="zh-CN" w:bidi="ar-SA"/>
              </w:rPr>
              <w:t>保护生物多样性</w:t>
            </w:r>
          </w:p>
        </w:tc>
        <w:tc>
          <w:tcPr>
            <w:tcW w:w="6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3.3</w:t>
            </w:r>
          </w:p>
        </w:tc>
        <w:tc>
          <w:tcPr>
            <w:tcW w:w="61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1.1</w:t>
            </w:r>
          </w:p>
        </w:tc>
        <w:tc>
          <w:tcPr>
            <w:tcW w:w="6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0.7</w:t>
            </w:r>
          </w:p>
        </w:tc>
        <w:tc>
          <w:tcPr>
            <w:tcW w:w="76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jc w:val="left"/>
              <w:textAlignment w:val="center"/>
              <w:rPr>
                <w:rStyle w:val="9"/>
                <w:rFonts w:ascii="Times New Roman" w:hAnsi="Times New Roman" w:eastAsia="Times New Roman" w:cs="Times New Roman"/>
                <w:color w:val="000000"/>
                <w:kern w:val="2"/>
                <w:sz w:val="21"/>
                <w:szCs w:val="24"/>
                <w:lang w:val="en-US" w:eastAsia="zh-CN" w:bidi="ar-SA"/>
              </w:rPr>
            </w:pPr>
            <w:r>
              <w:rPr>
                <w:rFonts w:ascii="Times New Roman" w:hAnsi="Times New Roman" w:eastAsia="Times New Roman" w:cs="Times New Roman"/>
                <w:color w:val="000000"/>
                <w:kern w:val="2"/>
                <w:sz w:val="21"/>
                <w:szCs w:val="24"/>
                <w:lang w:val="en-US" w:eastAsia="zh-CN" w:bidi="ar-SA"/>
              </w:rPr>
              <w:t>2.5</w:t>
            </w:r>
          </w:p>
        </w:tc>
      </w:tr>
    </w:tbl>
    <w:p>
      <w:pPr>
        <w:spacing w:line="360" w:lineRule="auto"/>
        <w:jc w:val="left"/>
        <w:textAlignment w:val="center"/>
        <w:rPr>
          <w:rFonts w:ascii="宋体" w:hAnsi="宋体" w:eastAsia="宋体" w:cs="宋体"/>
          <w:color w:val="000000"/>
        </w:rPr>
      </w:pPr>
      <w:r>
        <w:rPr>
          <w:rFonts w:hint="eastAsia"/>
          <w:color w:val="000000"/>
          <w:lang w:val="en-US" w:eastAsia="zh-CN"/>
        </w:rPr>
        <w:t>5</w:t>
      </w:r>
      <w:r>
        <w:rPr>
          <w:color w:val="000000"/>
        </w:rPr>
        <w:t xml:space="preserve">. </w:t>
      </w:r>
      <w:r>
        <w:rPr>
          <w:rFonts w:ascii="宋体" w:hAnsi="宋体" w:eastAsia="宋体" w:cs="宋体"/>
          <w:color w:val="000000"/>
        </w:rPr>
        <w:t>表中①至④依次是（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农田湿地森林草原</w:t>
      </w:r>
      <w:r>
        <w:rPr>
          <w:color w:val="000000"/>
        </w:rPr>
        <w:tab/>
      </w:r>
      <w:r>
        <w:rPr>
          <w:color w:val="000000"/>
        </w:rPr>
        <w:t xml:space="preserve">B. </w:t>
      </w:r>
      <w:r>
        <w:rPr>
          <w:rFonts w:ascii="宋体" w:hAnsi="宋体" w:eastAsia="宋体" w:cs="宋体"/>
          <w:color w:val="000000"/>
        </w:rPr>
        <w:t>森林农田湿地草原</w:t>
      </w:r>
    </w:p>
    <w:p>
      <w:pPr>
        <w:tabs>
          <w:tab w:val="left" w:pos="4873"/>
        </w:tabs>
        <w:spacing w:line="36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森林草原农田湿地</w:t>
      </w:r>
      <w:r>
        <w:rPr>
          <w:color w:val="000000"/>
        </w:rPr>
        <w:tab/>
      </w:r>
      <w:r>
        <w:rPr>
          <w:color w:val="000000"/>
        </w:rPr>
        <w:t xml:space="preserve">D. </w:t>
      </w:r>
      <w:r>
        <w:rPr>
          <w:rFonts w:ascii="宋体" w:hAnsi="宋体" w:eastAsia="宋体" w:cs="宋体"/>
          <w:color w:val="000000"/>
        </w:rPr>
        <w:t>草原湿地森林农田</w:t>
      </w:r>
    </w:p>
    <w:p>
      <w:pPr>
        <w:spacing w:line="360" w:lineRule="auto"/>
        <w:jc w:val="left"/>
        <w:textAlignment w:val="center"/>
        <w:rPr>
          <w:rFonts w:ascii="宋体" w:hAnsi="宋体" w:eastAsia="宋体" w:cs="宋体"/>
          <w:color w:val="000000"/>
        </w:rPr>
      </w:pPr>
      <w:r>
        <w:rPr>
          <w:rFonts w:hint="eastAsia"/>
          <w:color w:val="000000"/>
          <w:lang w:val="en-US" w:eastAsia="zh-CN"/>
        </w:rPr>
        <w:t>6</w:t>
      </w:r>
      <w:r>
        <w:rPr>
          <w:color w:val="000000"/>
        </w:rPr>
        <w:t xml:space="preserve">. </w:t>
      </w:r>
      <w:r>
        <w:rPr>
          <w:rFonts w:ascii="宋体" w:hAnsi="宋体" w:eastAsia="宋体" w:cs="宋体"/>
          <w:color w:val="000000"/>
        </w:rPr>
        <w:t>湿地开发利用中，生态服务价值下降最明显的是（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休闲垂钓</w:t>
      </w:r>
      <w:r>
        <w:rPr>
          <w:color w:val="000000"/>
        </w:rPr>
        <w:tab/>
      </w:r>
      <w:r>
        <w:rPr>
          <w:color w:val="000000"/>
        </w:rPr>
        <w:t xml:space="preserve">B. </w:t>
      </w:r>
      <w:r>
        <w:rPr>
          <w:rFonts w:ascii="宋体" w:hAnsi="宋体" w:eastAsia="宋体" w:cs="宋体"/>
          <w:color w:val="000000"/>
        </w:rPr>
        <w:t>滩涂观光</w:t>
      </w:r>
      <w:r>
        <w:rPr>
          <w:color w:val="000000"/>
        </w:rPr>
        <w:tab/>
      </w:r>
      <w:r>
        <w:rPr>
          <w:color w:val="000000"/>
        </w:rPr>
        <w:t xml:space="preserve">C. </w:t>
      </w:r>
      <w:r>
        <w:rPr>
          <w:rFonts w:ascii="宋体" w:hAnsi="宋体" w:eastAsia="宋体" w:cs="宋体"/>
          <w:color w:val="000000"/>
        </w:rPr>
        <w:t>移植红树林</w:t>
      </w:r>
      <w:r>
        <w:rPr>
          <w:color w:val="000000"/>
        </w:rPr>
        <w:tab/>
      </w:r>
      <w:r>
        <w:rPr>
          <w:color w:val="000000"/>
        </w:rPr>
        <w:t xml:space="preserve">D. </w:t>
      </w:r>
      <w:r>
        <w:rPr>
          <w:rFonts w:ascii="宋体" w:hAnsi="宋体" w:eastAsia="宋体" w:cs="宋体"/>
          <w:color w:val="000000"/>
        </w:rPr>
        <w:t>水稻田养蟹</w:t>
      </w:r>
    </w:p>
    <w:p>
      <w:pPr>
        <w:spacing w:line="360" w:lineRule="auto"/>
        <w:textAlignment w:val="center"/>
        <w:rPr>
          <w:color w:val="FF0000"/>
        </w:rPr>
      </w:pPr>
      <w:r>
        <w:rPr>
          <w:color w:val="FF0000"/>
        </w:rPr>
        <w:t>【答案】</w:t>
      </w:r>
      <w:r>
        <w:rPr>
          <w:rFonts w:hint="eastAsia"/>
          <w:color w:val="FF0000"/>
          <w:lang w:val="en-US" w:eastAsia="zh-CN"/>
        </w:rPr>
        <w:t>5</w:t>
      </w:r>
      <w:r>
        <w:rPr>
          <w:color w:val="FF0000"/>
        </w:rPr>
        <w:t xml:space="preserve">. C    </w:t>
      </w:r>
      <w:r>
        <w:rPr>
          <w:rFonts w:hint="eastAsia"/>
          <w:color w:val="FF0000"/>
          <w:lang w:val="en-US" w:eastAsia="zh-CN"/>
        </w:rPr>
        <w:t>6</w:t>
      </w:r>
      <w:r>
        <w:rPr>
          <w:color w:val="FF0000"/>
        </w:rPr>
        <w:t>. C</w:t>
      </w:r>
    </w:p>
    <w:p>
      <w:pPr>
        <w:spacing w:line="360" w:lineRule="auto"/>
        <w:textAlignment w:val="center"/>
        <w:rPr>
          <w:color w:val="FF0000"/>
        </w:rPr>
      </w:pPr>
      <w:r>
        <w:rPr>
          <w:color w:val="FF0000"/>
        </w:rPr>
        <w:t>【解析】</w:t>
      </w:r>
    </w:p>
    <w:p>
      <w:pPr>
        <w:spacing w:line="360" w:lineRule="auto"/>
        <w:textAlignment w:val="center"/>
        <w:rPr>
          <w:color w:val="FF0000"/>
        </w:rPr>
      </w:pPr>
      <w:r>
        <w:rPr>
          <w:rFonts w:hint="eastAsia"/>
          <w:color w:val="FF0000"/>
          <w:lang w:val="en-US" w:eastAsia="zh-CN"/>
        </w:rPr>
        <w:t xml:space="preserve">5. </w:t>
      </w:r>
      <w:r>
        <w:rPr>
          <w:color w:val="FF0000"/>
        </w:rPr>
        <w:t>读表格结合所学知识可知，森林和湿地的调节气候、涵养水源能力显著；湿地的净化水中污染物能力最强，所以是④是湿地；农田农作物种类较为单一，保护生物多样性能力最差，③是农田；综上述，①是森林，②是草原；C正确。ABD错误。故选C。</w:t>
      </w:r>
    </w:p>
    <w:p>
      <w:pPr>
        <w:spacing w:line="360" w:lineRule="auto"/>
        <w:textAlignment w:val="center"/>
        <w:rPr>
          <w:color w:val="FF0000"/>
        </w:rPr>
      </w:pPr>
      <w:r>
        <w:rPr>
          <w:rFonts w:hint="eastAsia"/>
          <w:color w:val="FF0000"/>
          <w:lang w:val="en-US" w:eastAsia="zh-CN"/>
        </w:rPr>
        <w:t xml:space="preserve">6. </w:t>
      </w:r>
      <w:r>
        <w:rPr>
          <w:color w:val="FF0000"/>
        </w:rPr>
        <w:t>由所学知识可知，休闲垂钓、滩涂观光、水稻田养蟹均有利于保护生态环境，不符合题意，ABD错误；移植红树林会导致当地生物多样性较少，生态环境失衡，生态价值下降，符合题意，C正确。故选C。</w:t>
      </w:r>
    </w:p>
    <w:p>
      <w:pPr>
        <w:spacing w:line="360" w:lineRule="auto"/>
        <w:textAlignment w:val="center"/>
        <w:rPr>
          <w:color w:val="000000"/>
        </w:rPr>
      </w:pPr>
      <w:r>
        <w:rPr>
          <w:color w:val="FF0000"/>
        </w:rPr>
        <w:t>【点睛】湿地的功能：维护生态平衡、保护生 物多样性、蓄滞洪水、涵养水源、补充地下水、稳定海岸线、控制土壤侵蚀、保墒抗旱、净 化空气、调节气候。</w:t>
      </w:r>
    </w:p>
    <w:p>
      <w:pPr>
        <w:spacing w:line="360" w:lineRule="auto"/>
        <w:jc w:val="left"/>
        <w:textAlignment w:val="center"/>
        <w:rPr>
          <w:rFonts w:ascii="宋体" w:hAnsi="宋体" w:eastAsia="宋体" w:cs="宋体"/>
          <w:color w:val="000000"/>
        </w:rPr>
      </w:pPr>
      <w:r>
        <w:rPr>
          <w:b/>
          <w:bCs/>
          <w:color w:val="00B050"/>
        </w:rPr>
        <w:t>（2021</w:t>
      </w:r>
      <w:r>
        <w:rPr>
          <w:rFonts w:hint="eastAsia"/>
          <w:b/>
          <w:bCs/>
          <w:color w:val="00B050"/>
          <w:lang w:eastAsia="zh-CN"/>
        </w:rPr>
        <w:t>年</w:t>
      </w:r>
      <w:r>
        <w:rPr>
          <w:rFonts w:hint="eastAsia"/>
          <w:b/>
          <w:bCs/>
          <w:color w:val="00B050"/>
          <w:lang w:val="en-US" w:eastAsia="zh-CN"/>
        </w:rPr>
        <w:t>6月</w:t>
      </w:r>
      <w:r>
        <w:rPr>
          <w:b/>
          <w:bCs/>
          <w:color w:val="00B050"/>
        </w:rPr>
        <w:t>浙江高考真题）</w:t>
      </w:r>
      <w:r>
        <w:rPr>
          <w:rFonts w:hint="eastAsia"/>
          <w:color w:val="000000"/>
          <w:lang w:val="en-US" w:eastAsia="zh-CN"/>
        </w:rPr>
        <w:t>7</w:t>
      </w:r>
      <w:r>
        <w:rPr>
          <w:color w:val="000000"/>
        </w:rPr>
        <w:t xml:space="preserve">. </w:t>
      </w:r>
      <w:r>
        <w:rPr>
          <w:rFonts w:ascii="宋体" w:hAnsi="宋体" w:eastAsia="宋体" w:cs="宋体"/>
          <w:color w:val="000000"/>
        </w:rPr>
        <w:t>阅读材料，完成下列问题。</w:t>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材料一下图为我国局部地区略图。</w:t>
      </w:r>
    </w:p>
    <w:p>
      <w:pPr>
        <w:spacing w:line="360" w:lineRule="auto"/>
        <w:jc w:val="left"/>
        <w:textAlignment w:val="center"/>
        <w:rPr>
          <w:color w:val="000000"/>
        </w:rPr>
      </w:pPr>
      <w:r>
        <w:rPr>
          <w:color w:val="000000"/>
        </w:rPr>
        <w:drawing>
          <wp:inline distT="0" distB="0" distL="114300" distR="114300">
            <wp:extent cx="4762500" cy="2838450"/>
            <wp:effectExtent l="0" t="0" r="0" b="0"/>
            <wp:docPr id="14"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4762500" cy="2838450"/>
                    </a:xfrm>
                    <a:prstGeom prst="rect">
                      <a:avLst/>
                    </a:prstGeom>
                    <a:noFill/>
                    <a:ln>
                      <a:noFill/>
                    </a:ln>
                  </pic:spPr>
                </pic:pic>
              </a:graphicData>
            </a:graphic>
          </wp:inline>
        </w:drawing>
      </w:r>
    </w:p>
    <w:p>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材料二下表为甘肃青海和宁夏三省区人口、耕地面积和人均粮食产量统计表。</w:t>
      </w:r>
    </w:p>
    <w:tbl>
      <w:tblPr>
        <w:tblStyle w:val="7"/>
        <w:tblW w:w="7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295"/>
        <w:gridCol w:w="1511"/>
        <w:gridCol w:w="2159"/>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3" w:hRule="atLeast"/>
        </w:trPr>
        <w:tc>
          <w:tcPr>
            <w:tcW w:w="12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省级行政区</w: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人口（万人）</w:t>
            </w:r>
          </w:p>
        </w:tc>
        <w:tc>
          <w:tcPr>
            <w:tcW w:w="21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耕地面积（千公顷）</w:t>
            </w:r>
          </w:p>
        </w:tc>
        <w:tc>
          <w:tcPr>
            <w:tcW w:w="2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人均粮食产量（公斤）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3" w:hRule="atLeast"/>
        </w:trPr>
        <w:tc>
          <w:tcPr>
            <w:tcW w:w="12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甘肃</w: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2647</w:t>
            </w:r>
          </w:p>
        </w:tc>
        <w:tc>
          <w:tcPr>
            <w:tcW w:w="21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5377.0</w:t>
            </w:r>
          </w:p>
        </w:tc>
        <w:tc>
          <w:tcPr>
            <w:tcW w:w="2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3" w:hRule="atLeast"/>
        </w:trPr>
        <w:tc>
          <w:tcPr>
            <w:tcW w:w="12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青海</w: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608</w:t>
            </w:r>
          </w:p>
        </w:tc>
        <w:tc>
          <w:tcPr>
            <w:tcW w:w="21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290.1</w:t>
            </w:r>
          </w:p>
        </w:tc>
        <w:tc>
          <w:tcPr>
            <w:tcW w:w="2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8" w:hRule="atLeast"/>
        </w:trPr>
        <w:tc>
          <w:tcPr>
            <w:tcW w:w="12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宁夏</w:t>
            </w:r>
          </w:p>
        </w:tc>
        <w:tc>
          <w:tcPr>
            <w:tcW w:w="15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695</w:t>
            </w:r>
          </w:p>
        </w:tc>
        <w:tc>
          <w:tcPr>
            <w:tcW w:w="215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1289.9</w:t>
            </w:r>
          </w:p>
        </w:tc>
        <w:tc>
          <w:tcPr>
            <w:tcW w:w="23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lang w:val="en-US" w:eastAsia="zh-CN"/>
              </w:rPr>
            </w:pPr>
            <w:r>
              <w:rPr>
                <w:lang w:val="en-US" w:eastAsia="zh-CN"/>
              </w:rPr>
              <w:t>540</w:t>
            </w:r>
          </w:p>
        </w:tc>
      </w:tr>
    </w:tbl>
    <w:p>
      <w:pPr>
        <w:spacing w:line="360" w:lineRule="auto"/>
        <w:jc w:val="left"/>
        <w:textAlignment w:val="center"/>
        <w:rPr>
          <w:rFonts w:ascii="楷体" w:hAnsi="楷体" w:eastAsia="楷体" w:cs="楷体"/>
          <w:color w:val="000000"/>
        </w:rPr>
      </w:pPr>
      <w:r>
        <w:rPr>
          <w:rFonts w:ascii="楷体" w:hAnsi="楷体" w:eastAsia="楷体" w:cs="楷体"/>
          <w:color w:val="000000"/>
        </w:rPr>
        <w:t>数据来源:《中国统计年鉴（2020）》</w:t>
      </w:r>
    </w:p>
    <w:p>
      <w:pPr>
        <w:spacing w:line="360" w:lineRule="auto"/>
        <w:jc w:val="left"/>
        <w:textAlignment w:val="center"/>
        <w:rPr>
          <w:rFonts w:ascii="宋体" w:hAnsi="宋体" w:eastAsia="宋体" w:cs="宋体"/>
          <w:color w:val="000000"/>
        </w:rPr>
      </w:pPr>
      <w:r>
        <w:rPr>
          <w:rFonts w:ascii="宋体" w:hAnsi="宋体" w:eastAsia="宋体" w:cs="宋体"/>
          <w:color w:val="000000"/>
        </w:rPr>
        <w:t>（1）与甘肃、宁夏相比，简析青海人均粮食产量低的主要原因。</w:t>
      </w:r>
    </w:p>
    <w:p>
      <w:pPr>
        <w:spacing w:line="360" w:lineRule="auto"/>
        <w:jc w:val="left"/>
        <w:textAlignment w:val="center"/>
        <w:rPr>
          <w:rFonts w:ascii="宋体" w:hAnsi="宋体" w:eastAsia="宋体" w:cs="宋体"/>
          <w:color w:val="000000"/>
        </w:rPr>
      </w:pPr>
      <w:r>
        <w:rPr>
          <w:rFonts w:ascii="宋体" w:hAnsi="宋体" w:eastAsia="宋体" w:cs="宋体"/>
          <w:color w:val="000000"/>
        </w:rPr>
        <w:t>（2）图示地区面临的主要生态环境问题是＿＿＿＿＿＿＿＿＿＿＿＿。从生产活动角度﹐说明该问题的发生过程。</w:t>
      </w:r>
    </w:p>
    <w:p>
      <w:pPr>
        <w:spacing w:line="360" w:lineRule="auto"/>
        <w:jc w:val="left"/>
        <w:textAlignment w:val="center"/>
        <w:rPr>
          <w:rFonts w:ascii="宋体" w:hAnsi="宋体" w:eastAsia="宋体" w:cs="宋体"/>
          <w:color w:val="000000"/>
        </w:rPr>
      </w:pPr>
      <w:r>
        <w:rPr>
          <w:rFonts w:ascii="宋体" w:hAnsi="宋体" w:eastAsia="宋体" w:cs="宋体"/>
          <w:color w:val="000000"/>
        </w:rPr>
        <w:t>（3）从水资源利用角度，提出图示地区粮食生产可持续发展的措施。</w:t>
      </w:r>
    </w:p>
    <w:p>
      <w:pPr>
        <w:spacing w:line="360" w:lineRule="auto"/>
        <w:textAlignment w:val="center"/>
        <w:rPr>
          <w:rFonts w:ascii="宋体" w:hAnsi="宋体" w:eastAsia="宋体" w:cs="宋体"/>
          <w:color w:val="FF0000"/>
        </w:rPr>
      </w:pPr>
      <w:r>
        <w:rPr>
          <w:color w:val="FF0000"/>
        </w:rPr>
        <w:t>【答案】</w:t>
      </w:r>
      <w:r>
        <w:rPr>
          <w:rFonts w:ascii="宋体" w:hAnsi="宋体" w:eastAsia="宋体" w:cs="宋体"/>
          <w:color w:val="FF0000"/>
        </w:rPr>
        <w:t>（1）人均耕地少；高寒区域，耕地生产力低。</w:t>
      </w:r>
    </w:p>
    <w:p>
      <w:pPr>
        <w:spacing w:line="360" w:lineRule="auto"/>
        <w:jc w:val="left"/>
        <w:textAlignment w:val="center"/>
        <w:rPr>
          <w:rFonts w:ascii="宋体" w:hAnsi="宋体" w:eastAsia="宋体" w:cs="宋体"/>
          <w:color w:val="FF0000"/>
        </w:rPr>
      </w:pPr>
      <w:r>
        <w:rPr>
          <w:rFonts w:ascii="宋体" w:hAnsi="宋体" w:eastAsia="宋体" w:cs="宋体"/>
          <w:color w:val="FF0000"/>
        </w:rPr>
        <w:t>（2）荒漠化不合理的生产活动，导致植被破坏，地表裸露，在风力、流水的侵蚀下沙化。</w:t>
      </w:r>
    </w:p>
    <w:p>
      <w:pPr>
        <w:spacing w:line="360" w:lineRule="auto"/>
        <w:jc w:val="left"/>
        <w:textAlignment w:val="center"/>
        <w:rPr>
          <w:rFonts w:ascii="宋体" w:hAnsi="宋体" w:eastAsia="宋体" w:cs="宋体"/>
          <w:color w:val="FF0000"/>
        </w:rPr>
      </w:pPr>
      <w:r>
        <w:rPr>
          <w:rFonts w:ascii="宋体" w:hAnsi="宋体" w:eastAsia="宋体" w:cs="宋体"/>
          <w:color w:val="FF0000"/>
        </w:rPr>
        <w:t>（3）采用先进节水技术，提高利用率；加强管理，优化配置。</w:t>
      </w:r>
    </w:p>
    <w:p>
      <w:pPr>
        <w:spacing w:line="360" w:lineRule="auto"/>
        <w:textAlignment w:val="center"/>
        <w:rPr>
          <w:color w:val="FF0000"/>
        </w:rPr>
      </w:pPr>
      <w:r>
        <w:rPr>
          <w:color w:val="FF0000"/>
        </w:rPr>
        <w:t>【解析】</w:t>
      </w:r>
    </w:p>
    <w:p>
      <w:pPr>
        <w:spacing w:line="360" w:lineRule="auto"/>
        <w:textAlignment w:val="center"/>
        <w:rPr>
          <w:color w:val="FF0000"/>
        </w:rPr>
      </w:pPr>
      <w:r>
        <w:rPr>
          <w:color w:val="FF0000"/>
        </w:rPr>
        <w:t>【分析】本大题以我国局部地区略图、甘肃青海和宁夏三省区人口、耕地面积和人均粮食产量统计表为材料，涉及农业的区位条件、区域生态环境问题、水资源的合理利用等相关知识，考查学生获取和解读信息，调动和运用地理知识解答问题的能力。</w:t>
      </w:r>
    </w:p>
    <w:p>
      <w:pPr>
        <w:spacing w:line="360" w:lineRule="auto"/>
        <w:textAlignment w:val="center"/>
        <w:rPr>
          <w:color w:val="FF0000"/>
        </w:rPr>
      </w:pPr>
      <w:r>
        <w:rPr>
          <w:color w:val="FF0000"/>
        </w:rPr>
        <w:t>【详解】（1）读图可知，青海省耕地面积仅为290.1千公顷，远小于甘肃省和宁夏回族自治区，人口总量与宁夏回族自治区大致相等，说明人均耕地资源少；青海省位于地势海拔较高的青藏高原，受到地形影响，气候以高寒为特征，微生物分解作用弱，土壤较为贫瘠，生产力低。</w:t>
      </w:r>
    </w:p>
    <w:p>
      <w:pPr>
        <w:spacing w:line="360" w:lineRule="auto"/>
        <w:jc w:val="left"/>
        <w:textAlignment w:val="center"/>
        <w:rPr>
          <w:color w:val="FF0000"/>
        </w:rPr>
      </w:pPr>
      <w:r>
        <w:rPr>
          <w:color w:val="FF0000"/>
        </w:rPr>
        <w:t>（2）图示地区是我国西北内陆地区，气候干旱，地表植被覆盖率低，主要生态环境问题是荒漠化；当地居民过度樵采、过度放牧、过度开垦等不合理的农业生产活动破坏地表植被，防风固沙功能不断削弱，使地表岩石裸露，气候干燥条件下，多大风天气，风力侵蚀作用强烈，同时流水侵蚀作用也进一步加剧荒漠化现象。</w:t>
      </w:r>
    </w:p>
    <w:p>
      <w:pPr>
        <w:spacing w:line="360" w:lineRule="auto"/>
        <w:jc w:val="left"/>
        <w:textAlignment w:val="center"/>
        <w:rPr>
          <w:color w:val="FF0000"/>
        </w:rPr>
      </w:pPr>
      <w:r>
        <w:rPr>
          <w:color w:val="FF0000"/>
        </w:rPr>
        <w:t>（3）图示地区深居内陆，大气降水较少，水资源紧缺，促进农业生产可持续发展的关键是促进水资源的合理利用，可以通过发展节水农业，提高水资源利用效率和加强对水资源的管理，在不同农业类型之间合理分配水资源。</w:t>
      </w:r>
    </w:p>
    <w:p/>
    <w:p>
      <w:pPr>
        <w:numPr>
          <w:ilvl w:val="0"/>
          <w:numId w:val="1"/>
        </w:numPr>
        <w:snapToGrid w:val="0"/>
        <w:spacing w:line="360" w:lineRule="auto"/>
        <w:jc w:val="left"/>
        <w:textAlignment w:val="center"/>
        <w:rPr>
          <w:rFonts w:hint="eastAsia" w:ascii="黑体" w:hAnsi="黑体" w:eastAsia="黑体" w:cs="黑体"/>
          <w:b/>
          <w:bCs w:val="0"/>
          <w:color w:val="7030A0"/>
          <w:sz w:val="28"/>
          <w:szCs w:val="28"/>
          <w:lang w:eastAsia="zh-CN"/>
        </w:rPr>
      </w:pPr>
      <w:r>
        <w:rPr>
          <w:rFonts w:hint="eastAsia" w:ascii="黑体" w:hAnsi="黑体" w:eastAsia="黑体" w:cs="黑体"/>
          <w:b/>
          <w:bCs w:val="0"/>
          <w:color w:val="7030A0"/>
          <w:sz w:val="28"/>
          <w:szCs w:val="28"/>
          <w:lang w:eastAsia="zh-CN"/>
        </w:rPr>
        <w:t xml:space="preserve">典型例题随堂练 </w:t>
      </w:r>
    </w:p>
    <w:p>
      <w:pPr>
        <w:spacing w:line="360" w:lineRule="auto"/>
        <w:ind w:firstLine="420"/>
        <w:jc w:val="left"/>
        <w:textAlignment w:val="center"/>
        <w:rPr>
          <w:rFonts w:ascii="楷体" w:hAnsi="楷体" w:eastAsia="楷体" w:cs="楷体"/>
        </w:rPr>
      </w:pPr>
      <w:r>
        <w:rPr>
          <w:rFonts w:ascii="楷体" w:hAnsi="楷体" w:eastAsia="楷体" w:cs="楷体"/>
        </w:rPr>
        <w:t>张家口地区的东南部为山间盆地，地势相对平坦，水资源丰富。该地区利用充沛的风能、太阳能资源，建设了绿氢生产基地。下图为氢能产业链示意图。据此完成下面小题。</w:t>
      </w:r>
    </w:p>
    <w:p>
      <w:pPr>
        <w:spacing w:line="360" w:lineRule="auto"/>
        <w:jc w:val="left"/>
        <w:textAlignment w:val="center"/>
        <w:rPr>
          <w:rFonts w:hint="eastAsia" w:ascii="宋体" w:hAnsi="宋体" w:eastAsia="宋体" w:cs="宋体"/>
          <w:b/>
          <w:sz w:val="21"/>
        </w:rPr>
      </w:pPr>
      <w:r>
        <w:rPr>
          <w:rFonts w:hint="eastAsia" w:ascii="宋体" w:hAnsi="宋体" w:eastAsia="宋体" w:cs="宋体"/>
          <w:b/>
          <w:sz w:val="21"/>
        </w:rPr>
        <w:drawing>
          <wp:inline distT="0" distB="0" distL="114300" distR="114300">
            <wp:extent cx="4495800" cy="18859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39"/>
                    <a:stretch>
                      <a:fillRect/>
                    </a:stretch>
                  </pic:blipFill>
                  <pic:spPr>
                    <a:xfrm>
                      <a:off x="0" y="0"/>
                      <a:ext cx="4495800" cy="1885950"/>
                    </a:xfrm>
                    <a:prstGeom prst="rect">
                      <a:avLst/>
                    </a:prstGeom>
                  </pic:spPr>
                </pic:pic>
              </a:graphicData>
            </a:graphic>
          </wp:inline>
        </w:drawing>
      </w:r>
    </w:p>
    <w:p>
      <w:pPr>
        <w:spacing w:line="360" w:lineRule="auto"/>
        <w:jc w:val="left"/>
        <w:textAlignment w:val="center"/>
      </w:pPr>
      <w:r>
        <w:t>1．“绿氢”相对于“灰氢”和“蓝氢”（</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A．产业链条复杂</w:t>
      </w:r>
      <w:r>
        <w:tab/>
      </w:r>
      <w:r>
        <w:t>B．制备过程无污染</w:t>
      </w:r>
      <w:r>
        <w:tab/>
      </w:r>
      <w:r>
        <w:t>C．储存运输安全</w:t>
      </w:r>
      <w:r>
        <w:tab/>
      </w:r>
      <w:r>
        <w:t>D．终端应用零排放</w:t>
      </w:r>
    </w:p>
    <w:p>
      <w:pPr>
        <w:spacing w:line="360" w:lineRule="auto"/>
        <w:jc w:val="left"/>
        <w:textAlignment w:val="center"/>
      </w:pPr>
      <w:r>
        <w:t>2．张家口地区发展绿氢产业,原因是“绿氢”（</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A．生产布局更加均衡</w:t>
      </w:r>
      <w:r>
        <w:tab/>
      </w:r>
      <w:r>
        <w:t>B．距离消费市场更近</w:t>
      </w:r>
      <w:r>
        <w:tab/>
      </w:r>
      <w:r>
        <w:t>C．生产成本更加低廉</w:t>
      </w:r>
      <w:r>
        <w:tab/>
      </w:r>
      <w:r>
        <w:t>D．可提高能源利用率</w:t>
      </w:r>
    </w:p>
    <w:p>
      <w:pPr>
        <w:spacing w:line="360" w:lineRule="auto"/>
        <w:jc w:val="left"/>
        <w:textAlignment w:val="center"/>
        <w:rPr>
          <w:color w:val="FF0000"/>
        </w:rPr>
      </w:pPr>
      <w:r>
        <w:rPr>
          <w:color w:val="FF0000"/>
        </w:rPr>
        <w:t>【答案】1．B</w:t>
      </w:r>
      <w:r>
        <w:rPr>
          <w:rFonts w:hint="eastAsia"/>
          <w:color w:val="FF0000"/>
          <w:lang w:val="en-US" w:eastAsia="zh-CN"/>
        </w:rPr>
        <w:t xml:space="preserve">    </w:t>
      </w:r>
      <w:r>
        <w:rPr>
          <w:color w:val="FF0000"/>
        </w:rPr>
        <w:t>2．C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阅读图文材料，结合所学知识可知，“绿氢”利用的是可再生清洁能源提供电力，因此制备过程中无污染，故B正确；图中信息显示“绿氢”、“灰氢”和“蓝氢”程序复杂程度是一样的，储存方式也一样，故AC错误；图中显示“绿氢”、“灰氢”和“蓝氢”终端排放是一样的，都会有污染物的排出，故D错误。答案选择B。</w:t>
      </w:r>
    </w:p>
    <w:p>
      <w:pPr>
        <w:spacing w:line="360" w:lineRule="auto"/>
        <w:jc w:val="left"/>
        <w:textAlignment w:val="center"/>
        <w:rPr>
          <w:color w:val="FF0000"/>
        </w:rPr>
      </w:pPr>
      <w:r>
        <w:rPr>
          <w:color w:val="FF0000"/>
        </w:rPr>
        <w:t>2．阅读图文材料，结合所学知识可知，张家口地区发展绿氢产业，主要是“绿氢”利用的是可再生的清洁能源，而张家口地区的东南部为山间盆地，地势相对平坦，水资源丰富，有充沛的风能、太阳能资源等，因此绿氢的生产成本更加低廉，故C正确；“绿氢”的生产需要紧靠再生能源地，因此生产布局不均衡，故A错误；张家口地区的绿氢产业位于山间盆地，距离市场更远，故B错误；“绿氢”的生产主要是清洁，并不能提高能源的利用率，故D错误。答案选择C。</w:t>
      </w:r>
    </w:p>
    <w:p>
      <w:pPr>
        <w:spacing w:line="360" w:lineRule="auto"/>
        <w:jc w:val="left"/>
        <w:textAlignment w:val="center"/>
      </w:pPr>
      <w:r>
        <w:rPr>
          <w:color w:val="FF0000"/>
        </w:rPr>
        <w:t>【点睛】绿氢是通过使用再生能源（例如太阳能、风能、核能等）制造的氢气，例如通过可再生能源发电进行电解水制氢，在生产绿氢的过程中，完全没有碳排放。绿氢是氢能利用的理想形态，但受到目前技术及制造成本的限制，绿氢实现大规模应用还需要时间。</w:t>
      </w:r>
    </w:p>
    <w:p>
      <w:pPr>
        <w:spacing w:line="360" w:lineRule="auto"/>
        <w:ind w:firstLine="420"/>
        <w:jc w:val="left"/>
        <w:textAlignment w:val="center"/>
        <w:rPr>
          <w:rFonts w:ascii="楷体" w:hAnsi="楷体" w:eastAsia="楷体" w:cs="楷体"/>
        </w:rPr>
      </w:pPr>
      <w:r>
        <w:rPr>
          <w:rFonts w:ascii="楷体" w:hAnsi="楷体" w:eastAsia="楷体" w:cs="楷体"/>
        </w:rPr>
        <w:t>八洞村位于湖南省湘西，是一个由诸多自然寨组成的纯苗族村。该村地处高寒山区，生态环境优美，自然景观独特。图为该村近年来的空间演变示意图。读图完成下面小题。</w:t>
      </w:r>
    </w:p>
    <w:p>
      <w:pPr>
        <w:spacing w:line="360" w:lineRule="auto"/>
        <w:jc w:val="left"/>
        <w:textAlignment w:val="center"/>
      </w:pPr>
      <w:r>
        <w:drawing>
          <wp:inline distT="0" distB="0" distL="114300" distR="114300">
            <wp:extent cx="5419725" cy="2258060"/>
            <wp:effectExtent l="0" t="0" r="9525" b="889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40"/>
                    <a:stretch>
                      <a:fillRect/>
                    </a:stretch>
                  </pic:blipFill>
                  <pic:spPr>
                    <a:xfrm>
                      <a:off x="0" y="0"/>
                      <a:ext cx="5419725" cy="2258060"/>
                    </a:xfrm>
                    <a:prstGeom prst="rect">
                      <a:avLst/>
                    </a:prstGeom>
                  </pic:spPr>
                </pic:pic>
              </a:graphicData>
            </a:graphic>
          </wp:inline>
        </w:drawing>
      </w:r>
    </w:p>
    <w:p>
      <w:pPr>
        <w:spacing w:line="360" w:lineRule="auto"/>
        <w:jc w:val="left"/>
        <w:textAlignment w:val="center"/>
      </w:pPr>
      <w:r>
        <w:t>3．十八洞村产业发展的特点有（</w:t>
      </w:r>
      <w:r>
        <w:rPr>
          <w:rFonts w:ascii="'Times New Roman'" w:hAnsi="'Times New Roman'" w:eastAsia="'Times New Roman'" w:cs="'Times New Roman'"/>
        </w:rPr>
        <w:t>     </w:t>
      </w:r>
      <w:r>
        <w:t>）</w:t>
      </w:r>
    </w:p>
    <w:p>
      <w:pPr>
        <w:spacing w:line="360" w:lineRule="auto"/>
        <w:jc w:val="left"/>
        <w:textAlignment w:val="center"/>
      </w:pPr>
      <w:r>
        <w:t>①多元化②非农化③市场化④组织化</w:t>
      </w:r>
    </w:p>
    <w:p>
      <w:pPr>
        <w:tabs>
          <w:tab w:val="left" w:pos="2076"/>
          <w:tab w:val="left" w:pos="4153"/>
          <w:tab w:val="left" w:pos="6229"/>
        </w:tabs>
        <w:spacing w:line="360" w:lineRule="auto"/>
        <w:jc w:val="left"/>
        <w:textAlignment w:val="center"/>
      </w:pPr>
      <w:r>
        <w:t>A．①②③</w:t>
      </w:r>
      <w:r>
        <w:tab/>
      </w:r>
      <w:r>
        <w:t>B．①②④</w:t>
      </w:r>
      <w:r>
        <w:tab/>
      </w:r>
      <w:r>
        <w:t>C．①③④</w:t>
      </w:r>
      <w:r>
        <w:tab/>
      </w:r>
      <w:r>
        <w:t>D．②③④</w:t>
      </w:r>
    </w:p>
    <w:p>
      <w:pPr>
        <w:spacing w:line="360" w:lineRule="auto"/>
        <w:jc w:val="left"/>
        <w:textAlignment w:val="center"/>
      </w:pPr>
      <w:r>
        <w:t>4．十八洞村可持续发展的基础是（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A．基础设施完善</w:t>
      </w:r>
      <w:r>
        <w:tab/>
      </w:r>
      <w:r>
        <w:t>B．农业经济发展</w:t>
      </w:r>
      <w:r>
        <w:tab/>
      </w:r>
      <w:r>
        <w:t>C．生态环境保护</w:t>
      </w:r>
      <w:r>
        <w:tab/>
      </w:r>
      <w:r>
        <w:t>D．乡村空间规划</w:t>
      </w:r>
    </w:p>
    <w:p>
      <w:pPr>
        <w:spacing w:line="360" w:lineRule="auto"/>
        <w:jc w:val="left"/>
        <w:textAlignment w:val="center"/>
        <w:rPr>
          <w:color w:val="FF0000"/>
        </w:rPr>
      </w:pPr>
      <w:r>
        <w:rPr>
          <w:color w:val="FF0000"/>
        </w:rPr>
        <w:t>【答案】3．A</w:t>
      </w:r>
      <w:r>
        <w:rPr>
          <w:rFonts w:hint="eastAsia"/>
          <w:color w:val="FF0000"/>
          <w:lang w:val="en-US" w:eastAsia="zh-CN"/>
        </w:rPr>
        <w:t xml:space="preserve">   </w:t>
      </w:r>
      <w:r>
        <w:rPr>
          <w:color w:val="FF0000"/>
        </w:rPr>
        <w:t>4．C</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3．读图可知，十八洞村发展了苗绣加工/特色种养区、农旅产业区、农家乐/旅游核心区、猕猴桃基地、生活休闲区等，产业发展多元化，①正确。十八洞村发展手工加工业、旅游业，产业发展的特点有非农化，农产品面向市场销售，有市场化，②③正确。组织化就是趋于正规管理化的程度，十八洞村产业发展是村集体引导下，村民自发参与，不具备组织化，④错误。综上所述，A正确。排除BCD。故选A。</w:t>
      </w:r>
    </w:p>
    <w:p>
      <w:pPr>
        <w:spacing w:line="360" w:lineRule="auto"/>
        <w:jc w:val="left"/>
        <w:textAlignment w:val="center"/>
        <w:rPr>
          <w:color w:val="FF0000"/>
        </w:rPr>
      </w:pPr>
      <w:r>
        <w:rPr>
          <w:color w:val="FF0000"/>
        </w:rPr>
        <w:t>4．可持续发展的基础是生态可持续，因此十八洞村可持续发展的基础是生态环境保护，C正确。基础设施完善，有利于农业经济发展，经济可持续发展是可持续发展条件，AB错误。乡村空间规划，便于村民生产生活，有利于实现社会可持续发展，社会可持续发展是可持续发展的目的，D错误。故选C。</w:t>
      </w:r>
    </w:p>
    <w:p>
      <w:pPr>
        <w:spacing w:line="360" w:lineRule="auto"/>
        <w:jc w:val="left"/>
        <w:textAlignment w:val="center"/>
      </w:pPr>
      <w:r>
        <w:rPr>
          <w:color w:val="FF0000"/>
        </w:rPr>
        <w:t>【点睛】可持续发展是指既满足当代人的需求，又不损害后代人满足需要的能力的发展。可持续发展原则包括公平性、持续性和共同性等。可持续发展的内涵是生态可持续发展是基础、经济可持续发展是条件、社会可持续发展是目的。</w:t>
      </w:r>
    </w:p>
    <w:p>
      <w:pPr>
        <w:spacing w:line="360" w:lineRule="auto"/>
        <w:ind w:firstLine="420"/>
        <w:jc w:val="left"/>
        <w:textAlignment w:val="center"/>
      </w:pPr>
      <w:r>
        <w:rPr>
          <w:rFonts w:ascii="楷体" w:hAnsi="楷体" w:eastAsia="楷体" w:cs="楷体"/>
        </w:rPr>
        <w:t>碳中和，是指某地区在一定时间内（通常指一年），人类活动直接或间接排放的碳总量，与通过植树造林、工业固碳等吸收的碳总量相互抵消，实现二氧化碳的“零排放”．2021年11月6日至7日举行的北京能源国际会议上，全球33位顶尖学者围绕中国碳中和转型、中国能源目标的制定、碳配额分配等话题进行了交流。据此完成下面小题。</w:t>
      </w:r>
    </w:p>
    <w:p>
      <w:pPr>
        <w:spacing w:line="360" w:lineRule="auto"/>
        <w:jc w:val="left"/>
        <w:textAlignment w:val="center"/>
      </w:pPr>
      <w:r>
        <w:t>5．全球33位顶尖学者围绕碳中和主题展开交流，体现了可持续发展的（</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A．公平性原则</w:t>
      </w:r>
      <w:r>
        <w:tab/>
      </w:r>
      <w:r>
        <w:t>B．共同性原则</w:t>
      </w:r>
      <w:r>
        <w:tab/>
      </w:r>
      <w:r>
        <w:t>C．持续性原则</w:t>
      </w:r>
      <w:r>
        <w:tab/>
      </w:r>
      <w:r>
        <w:t>D．发展性原则</w:t>
      </w:r>
    </w:p>
    <w:p>
      <w:pPr>
        <w:spacing w:line="360" w:lineRule="auto"/>
        <w:jc w:val="left"/>
        <w:textAlignment w:val="center"/>
      </w:pPr>
      <w:r>
        <w:t>6．在发达国家大规模能源转型下，2021年出现了能源紧张状况，反映了当前新能源面临的问题是（</w:t>
      </w:r>
      <w:r>
        <w:rPr>
          <w:rFonts w:ascii="'Times New Roman'" w:hAnsi="'Times New Roman'" w:eastAsia="'Times New Roman'" w:cs="'Times New Roman'"/>
        </w:rPr>
        <w:t>     </w:t>
      </w:r>
      <w:r>
        <w:t>）</w:t>
      </w:r>
    </w:p>
    <w:p>
      <w:pPr>
        <w:tabs>
          <w:tab w:val="left" w:pos="2076"/>
          <w:tab w:val="left" w:pos="4153"/>
          <w:tab w:val="left" w:pos="6229"/>
        </w:tabs>
        <w:spacing w:line="360" w:lineRule="auto"/>
        <w:jc w:val="left"/>
        <w:textAlignment w:val="center"/>
      </w:pPr>
      <w:r>
        <w:t>A．供给不稳定</w:t>
      </w:r>
      <w:r>
        <w:tab/>
      </w:r>
      <w:r>
        <w:t>B．市场需求小</w:t>
      </w:r>
      <w:r>
        <w:tab/>
      </w:r>
      <w:r>
        <w:t>C．可开发资源少</w:t>
      </w:r>
      <w:r>
        <w:tab/>
      </w:r>
      <w:r>
        <w:t>D．开发难度大</w:t>
      </w:r>
    </w:p>
    <w:p>
      <w:pPr>
        <w:spacing w:line="360" w:lineRule="auto"/>
        <w:jc w:val="left"/>
        <w:textAlignment w:val="center"/>
        <w:rPr>
          <w:color w:val="FF0000"/>
        </w:rPr>
      </w:pPr>
      <w:r>
        <w:rPr>
          <w:color w:val="FF0000"/>
        </w:rPr>
        <w:t>【答案】5．B</w:t>
      </w:r>
      <w:r>
        <w:rPr>
          <w:rFonts w:hint="eastAsia"/>
          <w:color w:val="FF0000"/>
          <w:lang w:val="en-US" w:eastAsia="zh-CN"/>
        </w:rPr>
        <w:t xml:space="preserve">   </w:t>
      </w:r>
      <w:r>
        <w:rPr>
          <w:color w:val="FF0000"/>
        </w:rPr>
        <w:t>6．A</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5．可持续发展是既满足当代人的需求，又不对后代人满足其需求的能力构成危害的发展；可持续发展基本原则有公平性原则、持续性原则、共同性原则。共同性原则是指各国共同参与经济发展和环境保护，地方决策和行动应该有助于实现全球整体的协调，解决全球性环境问题，必须进行国际合作；碳中和是为了减少大气中二氧化碳含量，缓解全球气候变暖问题，全球气候变暖是全球性问题，应该由世界各国合作进行，全球33位顶尖学者围绕碳中和主题展开交流，体现了可持续发展的共同性原则；故B正确，A项公平性原则是指同代人之间、代际人之间、人类与其他生物种群之间、不同国家与地区之间的公平，故与题意不符，A错误；C项持续性原则是指人类的经济和社会发展不能超越资源与环境的承载能力，从而真正将人类的当前利益与长远利益有机结合，碳中和体现了持续性原则，但是全球33位顶尖学者围绕碳中和主题展开交流体现的却是共同性原则，C项错误；可持续发展没有发展性原则，D错误；综上所述，本题选B。</w:t>
      </w:r>
    </w:p>
    <w:p>
      <w:pPr>
        <w:spacing w:line="360" w:lineRule="auto"/>
        <w:jc w:val="left"/>
        <w:textAlignment w:val="center"/>
        <w:rPr>
          <w:color w:val="FF0000"/>
        </w:rPr>
      </w:pPr>
      <w:r>
        <w:rPr>
          <w:color w:val="FF0000"/>
        </w:rPr>
        <w:t>6．发达国家大规模能源转型应该是大规模使用清洁能源或新能源，2021年出现了能源紧张状况，说明能源供应不足，反映了当前新能源面临的问题是供给不稳定，故A正确；世界经济发展较快，能源消费市场需求大，故B错误；随着技术的不断发展，可开发资源较多，故C错误；随着技术发展，开发难度会不断降低，故D错误；综上所述，本题选A。</w:t>
      </w:r>
    </w:p>
    <w:p>
      <w:pPr>
        <w:spacing w:line="360" w:lineRule="auto"/>
        <w:jc w:val="left"/>
        <w:textAlignment w:val="center"/>
      </w:pPr>
      <w:r>
        <w:rPr>
          <w:color w:val="FF0000"/>
        </w:rPr>
        <w:t>【点睛】可持续发展是指:既满足当代人的需要，又不对后代人满足其需要的能力构成危害的发展。可持续发展的基本原则包括:公平性、持续性、共同性、阶段性。</w:t>
      </w:r>
    </w:p>
    <w:p>
      <w:pPr>
        <w:spacing w:line="360" w:lineRule="auto"/>
        <w:jc w:val="left"/>
        <w:textAlignment w:val="center"/>
        <w:rPr>
          <w:rFonts w:ascii="宋体" w:hAnsi="宋体" w:eastAsia="宋体" w:cs="宋体"/>
          <w:b/>
          <w:sz w:val="21"/>
        </w:rPr>
      </w:pPr>
      <w:r>
        <w:rPr>
          <w:rFonts w:ascii="宋体" w:hAnsi="宋体" w:eastAsia="宋体" w:cs="宋体"/>
          <w:b/>
          <w:sz w:val="21"/>
        </w:rPr>
        <w:t>二、综合题</w:t>
      </w:r>
    </w:p>
    <w:p>
      <w:pPr>
        <w:spacing w:line="360" w:lineRule="auto"/>
        <w:jc w:val="left"/>
        <w:textAlignment w:val="center"/>
      </w:pPr>
      <w:r>
        <w:t>7．阅读图文材料，完成下列要求。</w:t>
      </w:r>
    </w:p>
    <w:p>
      <w:pPr>
        <w:spacing w:line="360" w:lineRule="auto"/>
        <w:ind w:firstLine="420"/>
        <w:jc w:val="left"/>
        <w:textAlignment w:val="center"/>
        <w:rPr>
          <w:rFonts w:ascii="楷体" w:hAnsi="楷体" w:eastAsia="楷体" w:cs="楷体"/>
        </w:rPr>
      </w:pPr>
      <w:r>
        <w:rPr>
          <w:rFonts w:ascii="楷体" w:hAnsi="楷体" w:eastAsia="楷体" w:cs="楷体"/>
        </w:rPr>
        <w:t>材料一 超级帘子布浆，是制造飞机轮胎的重要材料。20世纪50年代，美国禁止向苏联出口超级帘子布浆。苏联决定自行生产。</w:t>
      </w:r>
      <w:r>
        <w:t>1959</w:t>
      </w:r>
      <w:r>
        <w:rPr>
          <w:rFonts w:ascii="楷体" w:hAnsi="楷体" w:eastAsia="楷体" w:cs="楷体"/>
        </w:rPr>
        <w:t>年，贝加尔湖纸浆厂落户贝加尔西南岸（下图），贝加尔斯克市随之兴起。该市</w:t>
      </w:r>
      <w:r>
        <w:t>84</w:t>
      </w:r>
      <w:r>
        <w:rPr>
          <w:rFonts w:ascii="楷体" w:hAnsi="楷体" w:eastAsia="楷体" w:cs="楷体"/>
        </w:rPr>
        <w:t>％的</w:t>
      </w:r>
      <w:r>
        <w:t>GDP</w:t>
      </w:r>
      <w:r>
        <w:rPr>
          <w:rFonts w:ascii="楷体" w:hAnsi="楷体" w:eastAsia="楷体" w:cs="楷体"/>
        </w:rPr>
        <w:t>产值、</w:t>
      </w:r>
      <w:r>
        <w:t>60</w:t>
      </w:r>
      <w:r>
        <w:rPr>
          <w:rFonts w:ascii="楷体" w:hAnsi="楷体" w:eastAsia="楷体" w:cs="楷体"/>
        </w:rPr>
        <w:t>％的税收、</w:t>
      </w:r>
      <w:r>
        <w:t>98</w:t>
      </w:r>
      <w:r>
        <w:rPr>
          <w:rFonts w:ascii="楷体" w:hAnsi="楷体" w:eastAsia="楷体" w:cs="楷体"/>
        </w:rPr>
        <w:t>％工业产值、近</w:t>
      </w:r>
      <w:r>
        <w:t>2</w:t>
      </w:r>
      <w:r>
        <w:rPr>
          <w:rFonts w:ascii="楷体" w:hAnsi="楷体" w:eastAsia="楷体" w:cs="楷体"/>
        </w:rPr>
        <w:t>万个工作岗位、以及生活污水处理和冬季供热均由制浆造纸厂提供，贝加尔湖制浆造纸联合企业在很长的时间里是这里唯一的经济支柱。但是，建成至今，贝加尔湖纸浆厂因环保问题多次濒临关停。</w:t>
      </w:r>
    </w:p>
    <w:p>
      <w:pPr>
        <w:spacing w:line="360" w:lineRule="auto"/>
        <w:jc w:val="left"/>
        <w:textAlignment w:val="center"/>
      </w:pPr>
      <w:r>
        <w:drawing>
          <wp:inline distT="0" distB="0" distL="114300" distR="114300">
            <wp:extent cx="5162550" cy="29718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41"/>
                    <a:stretch>
                      <a:fillRect/>
                    </a:stretch>
                  </pic:blipFill>
                  <pic:spPr>
                    <a:xfrm>
                      <a:off x="0" y="0"/>
                      <a:ext cx="5162550" cy="2971800"/>
                    </a:xfrm>
                    <a:prstGeom prst="rect">
                      <a:avLst/>
                    </a:prstGeom>
                  </pic:spPr>
                </pic:pic>
              </a:graphicData>
            </a:graphic>
          </wp:inline>
        </w:drawing>
      </w:r>
    </w:p>
    <w:p>
      <w:pPr>
        <w:spacing w:line="360" w:lineRule="auto"/>
        <w:ind w:firstLine="420"/>
        <w:jc w:val="left"/>
        <w:textAlignment w:val="center"/>
        <w:rPr>
          <w:rFonts w:ascii="楷体" w:hAnsi="楷体" w:eastAsia="楷体" w:cs="楷体"/>
        </w:rPr>
      </w:pPr>
      <w:r>
        <w:rPr>
          <w:rFonts w:ascii="楷体" w:hAnsi="楷体" w:eastAsia="楷体" w:cs="楷体"/>
        </w:rPr>
        <w:t>材料二 贝加尔湖是世界上最深和蓄水量最大的淡水湖，拥有世界上种类最多和最稀有淡水动物群。周围森林广布，湖光山色。</w:t>
      </w:r>
    </w:p>
    <w:p>
      <w:pPr>
        <w:spacing w:line="360" w:lineRule="auto"/>
        <w:jc w:val="left"/>
        <w:textAlignment w:val="center"/>
      </w:pPr>
      <w:r>
        <w:t>(1)简述贝加尔斯克市建设大型制浆造纸厂的有利区位条件。</w:t>
      </w:r>
    </w:p>
    <w:p>
      <w:pPr>
        <w:spacing w:line="360" w:lineRule="auto"/>
        <w:jc w:val="left"/>
        <w:textAlignment w:val="center"/>
      </w:pPr>
      <w:r>
        <w:t>(2)分析贝加尔制浆造纸厂长期未被关停的原因。</w:t>
      </w:r>
    </w:p>
    <w:p>
      <w:pPr>
        <w:spacing w:line="360" w:lineRule="auto"/>
        <w:jc w:val="left"/>
        <w:textAlignment w:val="center"/>
      </w:pPr>
      <w:r>
        <w:t>(3)说明为解决贝加尔制浆造纸厂带来的环境问题，应采取的有效措施。</w:t>
      </w:r>
    </w:p>
    <w:p>
      <w:pPr>
        <w:spacing w:line="360" w:lineRule="auto"/>
        <w:jc w:val="left"/>
        <w:textAlignment w:val="center"/>
      </w:pPr>
      <w:r>
        <w:t>(4)如果制浆造纸厂必须关停，请为贝加尔斯克市的经济可持续发展提出建议。</w:t>
      </w:r>
    </w:p>
    <w:p>
      <w:pPr>
        <w:spacing w:line="360" w:lineRule="auto"/>
        <w:jc w:val="left"/>
        <w:textAlignment w:val="center"/>
        <w:rPr>
          <w:color w:val="FF0000"/>
        </w:rPr>
      </w:pPr>
      <w:r>
        <w:rPr>
          <w:color w:val="FF0000"/>
        </w:rPr>
        <w:t>【答案】(1)贝加尔湖水质优良，可满足该厂对高质量生产用水的需求；附近森林资源丰富，为该厂提供优质木材；临近铁路，便于原料运入与产品输出。</w:t>
      </w:r>
    </w:p>
    <w:p>
      <w:pPr>
        <w:spacing w:line="360" w:lineRule="auto"/>
        <w:jc w:val="left"/>
        <w:textAlignment w:val="center"/>
        <w:rPr>
          <w:color w:val="FF0000"/>
        </w:rPr>
      </w:pPr>
      <w:r>
        <w:rPr>
          <w:color w:val="FF0000"/>
        </w:rPr>
        <w:t>(2)该厂产品是制造飞机轮胎的重要材料，属于战备物资；制浆工业综合性和关联性强，是当地的支柱产业，关停会减少财政收入；该厂直接和间接提供大量就业岗位，关停会导致失业问题；该厂不断改进技术和设备，减少污染物排放。</w:t>
      </w:r>
    </w:p>
    <w:p>
      <w:pPr>
        <w:spacing w:line="360" w:lineRule="auto"/>
        <w:jc w:val="left"/>
        <w:textAlignment w:val="center"/>
        <w:rPr>
          <w:color w:val="FF0000"/>
        </w:rPr>
      </w:pPr>
      <w:r>
        <w:rPr>
          <w:color w:val="FF0000"/>
        </w:rPr>
        <w:t>(3)利用技术，实现水资源的内部循环，达到污水的零排放；提高水资源利用率，减少从湖泊直接取水；提高木材利用率，森林选择采伐与更新相结合，保护森林资源。</w:t>
      </w:r>
    </w:p>
    <w:p>
      <w:pPr>
        <w:spacing w:line="360" w:lineRule="auto"/>
        <w:jc w:val="left"/>
        <w:textAlignment w:val="center"/>
        <w:rPr>
          <w:color w:val="FF0000"/>
        </w:rPr>
      </w:pPr>
      <w:r>
        <w:rPr>
          <w:color w:val="FF0000"/>
        </w:rPr>
        <w:t>(4)发展无污染工业；依托贝加尔湖优美的风光，发展旅游；利用废弃厂房，发展工业旅游。</w:t>
      </w:r>
    </w:p>
    <w:p>
      <w:pPr>
        <w:spacing w:line="360" w:lineRule="auto"/>
        <w:jc w:val="left"/>
        <w:textAlignment w:val="center"/>
        <w:rPr>
          <w:color w:val="FF0000"/>
        </w:rPr>
      </w:pPr>
      <w:r>
        <w:rPr>
          <w:color w:val="FF0000"/>
        </w:rPr>
        <w:t>【解析】本题以贝加尔斯克市造纸业为背景，主要考查造纸业的发展条件、关停原因及如何实现可持续发展，旨在考查学生的区域认知能力、综合思维能力及人地协调观等核心素养。</w:t>
      </w:r>
    </w:p>
    <w:p>
      <w:pPr>
        <w:spacing w:line="360" w:lineRule="auto"/>
        <w:jc w:val="left"/>
        <w:textAlignment w:val="center"/>
        <w:rPr>
          <w:color w:val="FF0000"/>
        </w:rPr>
      </w:pPr>
      <w:r>
        <w:rPr>
          <w:color w:val="FF0000"/>
        </w:rPr>
        <w:t>(1)紧密结合材料信息，从木材角度，贝加尔湖附近森林资源丰富，为该厂提供优质木材；从水源角度，贝加尔湖水质优良，可满足该厂对高质量生产用水的需求，从交通运输角度，临近铁路，交通便利，便于原料运入与产品输出。</w:t>
      </w:r>
    </w:p>
    <w:p>
      <w:pPr>
        <w:spacing w:line="360" w:lineRule="auto"/>
        <w:jc w:val="left"/>
        <w:textAlignment w:val="center"/>
        <w:rPr>
          <w:color w:val="FF0000"/>
        </w:rPr>
      </w:pPr>
      <w:r>
        <w:rPr>
          <w:color w:val="FF0000"/>
        </w:rPr>
        <w:t>(2)从企业的不可替代性角度看，该厂产品是制造飞机轮胎的重要材料，属于战备物资，具有重要地位；从产业的综合性、关联性角度看，制浆工业综合性和关联性强，是当地的支柱产业，拉动相关产业发展，关停会减少财政收入；从社会作用角度看，该厂直接和间接提供大量就业岗位，关停会导致失业问题，增加社会不稳定因素；从科技进步角度看，企业不断改进生产工艺，减少污染排放。</w:t>
      </w:r>
    </w:p>
    <w:p>
      <w:pPr>
        <w:spacing w:line="360" w:lineRule="auto"/>
        <w:jc w:val="left"/>
        <w:textAlignment w:val="center"/>
        <w:rPr>
          <w:color w:val="FF0000"/>
        </w:rPr>
      </w:pPr>
      <w:r>
        <w:rPr>
          <w:color w:val="FF0000"/>
        </w:rPr>
        <w:t>(3)从资源利用角度看，提升资源利用率，不断更新完善生产技术，提高水资源利用率，减少从湖泊直接取水；提高木材利用率，保护森林资源；从减少环境污染角度，实现水资源的内部循环，多重利用，达到污水的零排放；从保护生态环境角度，实施森林采伐与更新相结合，维持生态环境的稳定性，建立一定的生态检测系统。</w:t>
      </w:r>
    </w:p>
    <w:p>
      <w:pPr>
        <w:spacing w:line="360" w:lineRule="auto"/>
        <w:jc w:val="left"/>
        <w:textAlignment w:val="center"/>
      </w:pPr>
      <w:r>
        <w:rPr>
          <w:color w:val="FF0000"/>
        </w:rPr>
        <w:t>(4)从工业角度，发展无污染工业，促进产业升级转型；从生态旅游角度，依托贝加尔湖优美的风光，发展旅游；利用废弃厂房，展示超级帘子布浆的生产过程，发展工业旅游。</w:t>
      </w:r>
      <w:bookmarkStart w:id="0" w:name="_GoBack"/>
      <w:bookmarkEnd w:id="0"/>
    </w:p>
    <w:sectPr>
      <w:headerReference r:id="rId5" w:type="default"/>
      <w:footerReference r:id="rId6" w:type="default"/>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modern"/>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after="0" w:line="240" w:lineRule="auto"/>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spacing w:after="0" w:line="240" w:lineRule="auto"/>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33AAC7"/>
    <w:multiLevelType w:val="singleLevel"/>
    <w:tmpl w:val="5E33AAC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50"/>
  <w:documentProtection w:enforcement="0"/>
  <w:defaultTabStop w:val="2415"/>
  <w:drawingGridHorizontalSpacing w:val="106"/>
  <w:drawingGridVerticalSpacing w:val="159"/>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mMDkxY2NkYmY0OGJhZjFmZGY5MTA2OWMwOTU0ZjgifQ=="/>
  </w:docVars>
  <w:rsids>
    <w:rsidRoot w:val="00B14733"/>
    <w:rsid w:val="000228D8"/>
    <w:rsid w:val="00061C9D"/>
    <w:rsid w:val="0006380E"/>
    <w:rsid w:val="00080ECC"/>
    <w:rsid w:val="00082AE5"/>
    <w:rsid w:val="000B498B"/>
    <w:rsid w:val="000D399C"/>
    <w:rsid w:val="000E7832"/>
    <w:rsid w:val="001059A4"/>
    <w:rsid w:val="00181D30"/>
    <w:rsid w:val="001C4E91"/>
    <w:rsid w:val="002211CC"/>
    <w:rsid w:val="00221440"/>
    <w:rsid w:val="002329C8"/>
    <w:rsid w:val="0023501C"/>
    <w:rsid w:val="00237E60"/>
    <w:rsid w:val="00240E71"/>
    <w:rsid w:val="00250238"/>
    <w:rsid w:val="00250B93"/>
    <w:rsid w:val="00262478"/>
    <w:rsid w:val="00274AB0"/>
    <w:rsid w:val="00296567"/>
    <w:rsid w:val="00335CF2"/>
    <w:rsid w:val="00337C5A"/>
    <w:rsid w:val="003440A0"/>
    <w:rsid w:val="003612AC"/>
    <w:rsid w:val="0036281B"/>
    <w:rsid w:val="00367FCE"/>
    <w:rsid w:val="003A3279"/>
    <w:rsid w:val="003D5640"/>
    <w:rsid w:val="003D652C"/>
    <w:rsid w:val="003D658A"/>
    <w:rsid w:val="003E1D58"/>
    <w:rsid w:val="004046BF"/>
    <w:rsid w:val="004151FC"/>
    <w:rsid w:val="00440E5F"/>
    <w:rsid w:val="00442452"/>
    <w:rsid w:val="004572A4"/>
    <w:rsid w:val="004926C9"/>
    <w:rsid w:val="004D5230"/>
    <w:rsid w:val="004E30BB"/>
    <w:rsid w:val="004E3157"/>
    <w:rsid w:val="004E4D04"/>
    <w:rsid w:val="004F7F83"/>
    <w:rsid w:val="005D0682"/>
    <w:rsid w:val="005E4CE0"/>
    <w:rsid w:val="0062073C"/>
    <w:rsid w:val="00653399"/>
    <w:rsid w:val="006A7512"/>
    <w:rsid w:val="006E0F09"/>
    <w:rsid w:val="00705744"/>
    <w:rsid w:val="00706ADA"/>
    <w:rsid w:val="0072543D"/>
    <w:rsid w:val="0076628C"/>
    <w:rsid w:val="007829AD"/>
    <w:rsid w:val="007B0536"/>
    <w:rsid w:val="007D3799"/>
    <w:rsid w:val="00807257"/>
    <w:rsid w:val="00836AA6"/>
    <w:rsid w:val="00840782"/>
    <w:rsid w:val="00841D67"/>
    <w:rsid w:val="00846042"/>
    <w:rsid w:val="00874E25"/>
    <w:rsid w:val="008804B1"/>
    <w:rsid w:val="008A392D"/>
    <w:rsid w:val="008C2878"/>
    <w:rsid w:val="008C58CE"/>
    <w:rsid w:val="009234CD"/>
    <w:rsid w:val="009779A5"/>
    <w:rsid w:val="00986DC0"/>
    <w:rsid w:val="00996F0E"/>
    <w:rsid w:val="00A00AAC"/>
    <w:rsid w:val="00A1692B"/>
    <w:rsid w:val="00A37483"/>
    <w:rsid w:val="00A63740"/>
    <w:rsid w:val="00A638D4"/>
    <w:rsid w:val="00A7643F"/>
    <w:rsid w:val="00A975E6"/>
    <w:rsid w:val="00AC79D4"/>
    <w:rsid w:val="00AD695C"/>
    <w:rsid w:val="00AD796A"/>
    <w:rsid w:val="00B14733"/>
    <w:rsid w:val="00B27C43"/>
    <w:rsid w:val="00B43489"/>
    <w:rsid w:val="00C02FC6"/>
    <w:rsid w:val="00C441E8"/>
    <w:rsid w:val="00C53D32"/>
    <w:rsid w:val="00CA485A"/>
    <w:rsid w:val="00CE127B"/>
    <w:rsid w:val="00D00B74"/>
    <w:rsid w:val="00D01202"/>
    <w:rsid w:val="00D04F79"/>
    <w:rsid w:val="00D87D6B"/>
    <w:rsid w:val="00E139D9"/>
    <w:rsid w:val="00E145B2"/>
    <w:rsid w:val="00E21D29"/>
    <w:rsid w:val="00E55B5F"/>
    <w:rsid w:val="00E62D3D"/>
    <w:rsid w:val="00E7482B"/>
    <w:rsid w:val="00E819A6"/>
    <w:rsid w:val="00E87C3F"/>
    <w:rsid w:val="00E953ED"/>
    <w:rsid w:val="00E958B6"/>
    <w:rsid w:val="00EB0202"/>
    <w:rsid w:val="00EB3248"/>
    <w:rsid w:val="00EE6E86"/>
    <w:rsid w:val="00EF27CF"/>
    <w:rsid w:val="00EF7717"/>
    <w:rsid w:val="00EF7D1B"/>
    <w:rsid w:val="00F93D7D"/>
    <w:rsid w:val="00F97687"/>
    <w:rsid w:val="00FB6BE9"/>
    <w:rsid w:val="00FB7BC6"/>
    <w:rsid w:val="00FE25F3"/>
    <w:rsid w:val="00FF7465"/>
    <w:rsid w:val="01070980"/>
    <w:rsid w:val="02F05EC8"/>
    <w:rsid w:val="04212517"/>
    <w:rsid w:val="04C820C7"/>
    <w:rsid w:val="04E019CF"/>
    <w:rsid w:val="05CE7B38"/>
    <w:rsid w:val="069A65B0"/>
    <w:rsid w:val="07BF12A3"/>
    <w:rsid w:val="08A234FA"/>
    <w:rsid w:val="08A422AD"/>
    <w:rsid w:val="0B8F0F62"/>
    <w:rsid w:val="0D793441"/>
    <w:rsid w:val="0E265D49"/>
    <w:rsid w:val="0E2B5D40"/>
    <w:rsid w:val="0FB57FB7"/>
    <w:rsid w:val="0FFE5AC3"/>
    <w:rsid w:val="10E27F49"/>
    <w:rsid w:val="10E8616A"/>
    <w:rsid w:val="11645EF1"/>
    <w:rsid w:val="12F30D0C"/>
    <w:rsid w:val="13CD1DFA"/>
    <w:rsid w:val="14246C60"/>
    <w:rsid w:val="154047C7"/>
    <w:rsid w:val="15577B91"/>
    <w:rsid w:val="15C906CD"/>
    <w:rsid w:val="15FA7036"/>
    <w:rsid w:val="172B2EFE"/>
    <w:rsid w:val="1A2F0331"/>
    <w:rsid w:val="1B470238"/>
    <w:rsid w:val="1E080DA1"/>
    <w:rsid w:val="20C67262"/>
    <w:rsid w:val="20FA5B56"/>
    <w:rsid w:val="21105A46"/>
    <w:rsid w:val="2234120F"/>
    <w:rsid w:val="22CD1C55"/>
    <w:rsid w:val="23411219"/>
    <w:rsid w:val="246A53BC"/>
    <w:rsid w:val="26BB6FC6"/>
    <w:rsid w:val="26CE43D5"/>
    <w:rsid w:val="272A7037"/>
    <w:rsid w:val="27432555"/>
    <w:rsid w:val="28F214DC"/>
    <w:rsid w:val="29411062"/>
    <w:rsid w:val="294A57BC"/>
    <w:rsid w:val="29672660"/>
    <w:rsid w:val="298D3F68"/>
    <w:rsid w:val="2A8804A2"/>
    <w:rsid w:val="2ACF41CB"/>
    <w:rsid w:val="2AD05870"/>
    <w:rsid w:val="2BE02651"/>
    <w:rsid w:val="2C806DBF"/>
    <w:rsid w:val="2DE00249"/>
    <w:rsid w:val="2E5351A6"/>
    <w:rsid w:val="2FB22996"/>
    <w:rsid w:val="314E571E"/>
    <w:rsid w:val="322B60B5"/>
    <w:rsid w:val="324C51AB"/>
    <w:rsid w:val="328B33CA"/>
    <w:rsid w:val="340F55D2"/>
    <w:rsid w:val="348C357F"/>
    <w:rsid w:val="35826692"/>
    <w:rsid w:val="35C828F1"/>
    <w:rsid w:val="39141551"/>
    <w:rsid w:val="39616064"/>
    <w:rsid w:val="3C205CD4"/>
    <w:rsid w:val="3C38481E"/>
    <w:rsid w:val="3C45567E"/>
    <w:rsid w:val="3C713708"/>
    <w:rsid w:val="3F2C03A4"/>
    <w:rsid w:val="3F370D68"/>
    <w:rsid w:val="428236B7"/>
    <w:rsid w:val="487D0114"/>
    <w:rsid w:val="48A07622"/>
    <w:rsid w:val="49462A2B"/>
    <w:rsid w:val="4BBA7A8A"/>
    <w:rsid w:val="4C915FE4"/>
    <w:rsid w:val="4DA411F6"/>
    <w:rsid w:val="4E9A15C7"/>
    <w:rsid w:val="4EDF6FD8"/>
    <w:rsid w:val="5068779E"/>
    <w:rsid w:val="5078121B"/>
    <w:rsid w:val="515523E4"/>
    <w:rsid w:val="51EE7DC4"/>
    <w:rsid w:val="526D14CE"/>
    <w:rsid w:val="528614F8"/>
    <w:rsid w:val="530015F9"/>
    <w:rsid w:val="5373753A"/>
    <w:rsid w:val="539B348A"/>
    <w:rsid w:val="540850C3"/>
    <w:rsid w:val="5599162F"/>
    <w:rsid w:val="566A3227"/>
    <w:rsid w:val="56A60E36"/>
    <w:rsid w:val="57D00A12"/>
    <w:rsid w:val="5818698A"/>
    <w:rsid w:val="58D766B2"/>
    <w:rsid w:val="58DC3A6B"/>
    <w:rsid w:val="58F16666"/>
    <w:rsid w:val="5CD803D4"/>
    <w:rsid w:val="5D8F7963"/>
    <w:rsid w:val="5E4E4E7A"/>
    <w:rsid w:val="5E8448AE"/>
    <w:rsid w:val="5F374C00"/>
    <w:rsid w:val="610619ED"/>
    <w:rsid w:val="611D7F31"/>
    <w:rsid w:val="62A53911"/>
    <w:rsid w:val="63346B43"/>
    <w:rsid w:val="63932832"/>
    <w:rsid w:val="63F17720"/>
    <w:rsid w:val="645273AA"/>
    <w:rsid w:val="65E22055"/>
    <w:rsid w:val="699F29DF"/>
    <w:rsid w:val="69DD3507"/>
    <w:rsid w:val="6A9A258B"/>
    <w:rsid w:val="6ABB536E"/>
    <w:rsid w:val="6BA77E9B"/>
    <w:rsid w:val="6BCF0F4C"/>
    <w:rsid w:val="6E2923B0"/>
    <w:rsid w:val="6F3E7646"/>
    <w:rsid w:val="6FB611B2"/>
    <w:rsid w:val="70A36948"/>
    <w:rsid w:val="71D63C4F"/>
    <w:rsid w:val="736872C6"/>
    <w:rsid w:val="73F1623B"/>
    <w:rsid w:val="74160CD5"/>
    <w:rsid w:val="78644861"/>
    <w:rsid w:val="7A943D7D"/>
    <w:rsid w:val="7D765FE0"/>
    <w:rsid w:val="7DBF77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1"/>
    </w:r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u w:val="single"/>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sz w:val="18"/>
      <w:szCs w:val="18"/>
    </w:rPr>
  </w:style>
  <w:style w:type="paragraph" w:customStyle="1" w:styleId="14">
    <w:name w:val="正文1"/>
    <w:qFormat/>
    <w:uiPriority w:val="0"/>
    <w:pPr>
      <w:widowControl w:val="0"/>
      <w:spacing w:after="200" w:line="276" w:lineRule="auto"/>
      <w:jc w:val="both"/>
    </w:pPr>
    <w:rPr>
      <w:rFonts w:ascii="Calibri" w:hAnsi="Calibri" w:eastAsia="宋体" w:cs="Times New Roman"/>
      <w:kern w:val="2"/>
      <w:sz w:val="21"/>
      <w:szCs w:val="24"/>
      <w:lang w:val="en-US" w:eastAsia="zh-CN" w:bidi="ar-SA"/>
    </w:rPr>
  </w:style>
  <w:style w:type="paragraph" w:customStyle="1" w:styleId="15">
    <w:name w:val="List Paragraph"/>
    <w:basedOn w:val="1"/>
    <w:unhideWhenUsed/>
    <w:qFormat/>
    <w:uiPriority w:val="99"/>
    <w:pPr>
      <w:ind w:firstLine="420" w:firstLineChars="200"/>
    </w:pPr>
  </w:style>
  <w:style w:type="character" w:customStyle="1" w:styleId="16">
    <w:name w:val="Body text|1_"/>
    <w:basedOn w:val="9"/>
    <w:link w:val="17"/>
    <w:qFormat/>
    <w:uiPriority w:val="0"/>
    <w:rPr>
      <w:rFonts w:ascii="宋体" w:hAnsi="宋体" w:cs="宋体"/>
      <w:lang w:val="zh-TW" w:eastAsia="zh-TW" w:bidi="zh-TW"/>
    </w:rPr>
  </w:style>
  <w:style w:type="paragraph" w:customStyle="1" w:styleId="17">
    <w:name w:val="Body text|1"/>
    <w:basedOn w:val="1"/>
    <w:link w:val="16"/>
    <w:qFormat/>
    <w:uiPriority w:val="0"/>
    <w:pPr>
      <w:spacing w:line="418" w:lineRule="auto"/>
      <w:ind w:firstLine="400"/>
      <w:jc w:val="left"/>
    </w:pPr>
    <w:rPr>
      <w:rFonts w:ascii="宋体" w:hAnsi="宋体" w:cs="宋体"/>
      <w:kern w:val="0"/>
      <w:sz w:val="20"/>
      <w:szCs w:val="20"/>
      <w:lang w:val="zh-TW" w:eastAsia="zh-TW" w:bidi="zh-TW"/>
    </w:rPr>
  </w:style>
  <w:style w:type="paragraph" w:customStyle="1" w:styleId="18">
    <w:name w:val="纯文本_0"/>
    <w:basedOn w:val="19"/>
    <w:qFormat/>
    <w:uiPriority w:val="0"/>
    <w:rPr>
      <w:rFonts w:ascii="宋体" w:hAnsi="Courier New" w:cs="Courier New"/>
      <w:szCs w:val="21"/>
    </w:rPr>
  </w:style>
  <w:style w:type="paragraph" w:customStyle="1" w:styleId="19">
    <w:name w:val="正文_0"/>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file:///F:\&#25480;&#35838;&#25991;&#20214;\&#19968;&#36718;&#12289;&#20108;&#36718;&#22791;&#35838;&#26448;&#26009;\2019-2020&#19968;&#36718;&#22797;&#20064;\&#20840;&#20070;&#23436;&#25972;&#30340;Word&#29256;&#25991;&#26723;\&#24517;&#20462;&#9313;\AAA280.TIF" TargetMode="External"/><Relationship Id="rId34" Type="http://schemas.openxmlformats.org/officeDocument/2006/relationships/image" Target="media/image21.png"/><Relationship Id="rId33" Type="http://schemas.openxmlformats.org/officeDocument/2006/relationships/image" Target="file:///F:\&#25480;&#35838;&#25991;&#20214;\&#19968;&#36718;&#12289;&#20108;&#36718;&#22791;&#35838;&#26448;&#26009;\2019-2020&#19968;&#36718;&#22797;&#20064;\&#20840;&#20070;&#23436;&#25972;&#30340;Word&#29256;&#25991;&#26723;\&#24517;&#20462;&#9313;\AAA279.TIF" TargetMode="External"/><Relationship Id="rId32" Type="http://schemas.openxmlformats.org/officeDocument/2006/relationships/image" Target="media/image20.png"/><Relationship Id="rId31" Type="http://schemas.openxmlformats.org/officeDocument/2006/relationships/image" Target="XQJ278.tif" TargetMode="Externa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XQJ277.tif" TargetMode="External"/><Relationship Id="rId28" Type="http://schemas.openxmlformats.org/officeDocument/2006/relationships/image" Target="media/image18.png"/><Relationship Id="rId27" Type="http://schemas.openxmlformats.org/officeDocument/2006/relationships/image" Target="file:///F:\&#25480;&#35838;&#25991;&#20214;\&#19968;&#36718;&#12289;&#20108;&#36718;&#22791;&#35838;&#26448;&#26009;\2019-2020&#19968;&#36718;&#22797;&#20064;\&#20840;&#20070;&#23436;&#25972;&#30340;Word&#29256;&#25991;&#26723;\&#24517;&#20462;&#9313;\AA27a.TIF" TargetMode="Externa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ppt/slides/clipboard/drawings/ppt/slides/ppt/slides/XQJ260.tif" TargetMode="Externa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ppt/slides/clipboard/drawings/ppt/slides/ppt/slides/NULL" TargetMode="Externa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ppt/slides/ppt/slides/XQJ254.tif" TargetMode="External"/><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北京今日学易科技有限公司(Zxxk.Com)</Company>
  <Pages>17</Pages>
  <Words>7980</Words>
  <Characters>8128</Characters>
  <Lines>134</Lines>
  <Paragraphs>37</Paragraphs>
  <TotalTime>0</TotalTime>
  <ScaleCrop>false</ScaleCrop>
  <LinksUpToDate>false</LinksUpToDate>
  <CharactersWithSpaces>8373</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2021-10-25T00:02:00Z</dcterms:created>
  <dc:creator>Micorosoft</dc:creator>
  <dc:description>学科网(www.zxxk.com)--教育资源门户，提供试卷、教案、课件、论文、素材及各类教学资源下载，还有大量而丰富的教学相关资讯！</dc:description>
  <cp:keywords>试卷、教案、课件、论文、素材</cp:keywords>
  <cp:lastModifiedBy>jiaming</cp:lastModifiedBy>
  <dcterms:modified xsi:type="dcterms:W3CDTF">2022-08-13T13:13:33Z</dcterms:modified>
  <dc:subject>考点01  地球与地图备战-2021年浙江新高考地理一轮复习考点一遍过.docx</dc:subject>
  <dc:title>考点01  地球与地图备战-2021年浙江新高考地理一轮复习考点一遍过.docx</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BE271D6E53E04D69B00B9C2BF36083F6</vt:lpwstr>
  </property>
  <property fmtid="{D5CDD505-2E9C-101B-9397-08002B2CF9AE}" pid="3" name="KSOProductBuildVer">
    <vt:lpwstr>2052-11.8.2.11019</vt:lpwstr>
  </property>
  <property fmtid="{D5CDD505-2E9C-101B-9397-08002B2CF9AE}" pid="4" name="所有者">
    <vt:lpwstr>北京今日学易科技有限公司</vt:lpwstr>
  </property>
  <property fmtid="{D5CDD505-2E9C-101B-9397-08002B2CF9AE}" pid="5" name="来源">
    <vt:lpwstr>学科网(Zxxk.Com)</vt:lpwstr>
  </property>
  <property fmtid="{D5CDD505-2E9C-101B-9397-08002B2CF9AE}" pid="6" name="网址">
    <vt:lpwstr>http://www.zxxk.com</vt:lpwstr>
  </property>
</Properties>
</file>